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FCB0C">
      <w:pPr>
        <w:widowControl/>
        <w:jc w:val="center"/>
        <w:rPr>
          <w:rFonts w:ascii="仿宋" w:hAnsi="仿宋" w:eastAsia="仿宋" w:cs="宋体"/>
          <w:color w:val="000000"/>
          <w:kern w:val="0"/>
          <w:sz w:val="27"/>
          <w:szCs w:val="27"/>
        </w:rPr>
      </w:pPr>
    </w:p>
    <w:p w14:paraId="483C5F4C">
      <w:pPr>
        <w:widowControl/>
        <w:jc w:val="center"/>
        <w:rPr>
          <w:rFonts w:ascii="仿宋" w:hAnsi="仿宋" w:eastAsia="仿宋" w:cs="宋体"/>
          <w:color w:val="000000"/>
          <w:kern w:val="0"/>
          <w:sz w:val="27"/>
          <w:szCs w:val="27"/>
        </w:rPr>
      </w:pPr>
    </w:p>
    <w:p w14:paraId="55CBC4BC">
      <w:pPr>
        <w:widowControl/>
        <w:jc w:val="center"/>
        <w:rPr>
          <w:rFonts w:ascii="仿宋" w:hAnsi="仿宋" w:eastAsia="仿宋" w:cs="宋体"/>
          <w:color w:val="000000"/>
          <w:kern w:val="0"/>
          <w:sz w:val="27"/>
          <w:szCs w:val="27"/>
        </w:rPr>
      </w:pPr>
    </w:p>
    <w:p w14:paraId="7029A75E">
      <w:pPr>
        <w:widowControl/>
        <w:jc w:val="center"/>
        <w:rPr>
          <w:rFonts w:ascii="仿宋" w:hAnsi="仿宋" w:eastAsia="仿宋" w:cs="宋体"/>
          <w:color w:val="000000"/>
          <w:kern w:val="0"/>
          <w:sz w:val="27"/>
          <w:szCs w:val="27"/>
        </w:rPr>
      </w:pPr>
    </w:p>
    <w:p w14:paraId="2105375A">
      <w:pPr>
        <w:widowControl/>
        <w:jc w:val="center"/>
        <w:rPr>
          <w:rFonts w:ascii="仿宋" w:hAnsi="仿宋" w:eastAsia="仿宋" w:cs="宋体"/>
          <w:color w:val="000000"/>
          <w:kern w:val="0"/>
          <w:sz w:val="27"/>
          <w:szCs w:val="27"/>
        </w:rPr>
      </w:pPr>
    </w:p>
    <w:p w14:paraId="7A7EAFC5">
      <w:pPr>
        <w:widowControl/>
        <w:spacing w:line="360" w:lineRule="auto"/>
        <w:jc w:val="center"/>
        <w:rPr>
          <w:rFonts w:ascii="仿宋" w:hAnsi="仿宋" w:eastAsia="仿宋" w:cs="宋体"/>
          <w:b/>
          <w:color w:val="000000"/>
          <w:kern w:val="0"/>
          <w:sz w:val="48"/>
          <w:szCs w:val="24"/>
        </w:rPr>
      </w:pPr>
      <w:r>
        <w:rPr>
          <w:rFonts w:ascii="仿宋" w:hAnsi="仿宋" w:eastAsia="仿宋" w:cs="宋体"/>
          <w:b/>
          <w:color w:val="000000"/>
          <w:kern w:val="0"/>
          <w:sz w:val="48"/>
          <w:szCs w:val="27"/>
        </w:rPr>
        <w:t>政府采购项目</w:t>
      </w:r>
      <w:bookmarkStart w:id="35" w:name="_GoBack"/>
      <w:bookmarkEnd w:id="35"/>
    </w:p>
    <w:p w14:paraId="6490D883">
      <w:pPr>
        <w:widowControl/>
        <w:spacing w:line="360" w:lineRule="auto"/>
        <w:jc w:val="center"/>
        <w:rPr>
          <w:rFonts w:ascii="仿宋" w:hAnsi="仿宋" w:eastAsia="仿宋" w:cs="宋体"/>
          <w:b/>
          <w:color w:val="000000"/>
          <w:kern w:val="0"/>
          <w:sz w:val="48"/>
          <w:szCs w:val="24"/>
        </w:rPr>
      </w:pPr>
      <w:r>
        <w:rPr>
          <w:rFonts w:ascii="仿宋" w:hAnsi="仿宋" w:eastAsia="仿宋" w:cs="宋体"/>
          <w:b/>
          <w:color w:val="000000"/>
          <w:kern w:val="0"/>
          <w:sz w:val="48"/>
          <w:szCs w:val="27"/>
        </w:rPr>
        <w:t>采 购 需 求</w:t>
      </w:r>
    </w:p>
    <w:p w14:paraId="4CB64B6B">
      <w:pPr>
        <w:widowControl/>
        <w:jc w:val="center"/>
        <w:rPr>
          <w:rFonts w:ascii="仿宋" w:hAnsi="仿宋" w:eastAsia="仿宋" w:cs="宋体"/>
          <w:color w:val="000000"/>
          <w:kern w:val="0"/>
          <w:sz w:val="27"/>
          <w:szCs w:val="27"/>
        </w:rPr>
      </w:pPr>
    </w:p>
    <w:p w14:paraId="19D37CEA">
      <w:pPr>
        <w:widowControl/>
        <w:jc w:val="center"/>
        <w:rPr>
          <w:rFonts w:ascii="仿宋" w:hAnsi="仿宋" w:eastAsia="仿宋" w:cs="宋体"/>
          <w:color w:val="000000"/>
          <w:kern w:val="0"/>
          <w:sz w:val="27"/>
          <w:szCs w:val="27"/>
        </w:rPr>
      </w:pPr>
    </w:p>
    <w:p w14:paraId="12E29FB2">
      <w:pPr>
        <w:widowControl/>
        <w:jc w:val="center"/>
        <w:rPr>
          <w:rFonts w:ascii="仿宋" w:hAnsi="仿宋" w:eastAsia="仿宋" w:cs="宋体"/>
          <w:color w:val="000000"/>
          <w:kern w:val="0"/>
          <w:sz w:val="27"/>
          <w:szCs w:val="27"/>
        </w:rPr>
      </w:pPr>
    </w:p>
    <w:p w14:paraId="6615193D">
      <w:pPr>
        <w:widowControl/>
        <w:jc w:val="center"/>
        <w:rPr>
          <w:rFonts w:ascii="仿宋" w:hAnsi="仿宋" w:eastAsia="仿宋" w:cs="宋体"/>
          <w:color w:val="000000"/>
          <w:kern w:val="0"/>
          <w:sz w:val="27"/>
          <w:szCs w:val="27"/>
        </w:rPr>
      </w:pPr>
    </w:p>
    <w:p w14:paraId="1D7A5AC5">
      <w:pPr>
        <w:widowControl/>
        <w:jc w:val="center"/>
        <w:rPr>
          <w:rFonts w:ascii="仿宋" w:hAnsi="仿宋" w:eastAsia="仿宋" w:cs="宋体"/>
          <w:color w:val="000000"/>
          <w:kern w:val="0"/>
          <w:sz w:val="27"/>
          <w:szCs w:val="27"/>
        </w:rPr>
      </w:pPr>
    </w:p>
    <w:p w14:paraId="59DE571F">
      <w:pPr>
        <w:widowControl/>
        <w:jc w:val="center"/>
        <w:rPr>
          <w:rFonts w:ascii="仿宋" w:hAnsi="仿宋" w:eastAsia="仿宋" w:cs="宋体"/>
          <w:color w:val="000000"/>
          <w:kern w:val="0"/>
          <w:sz w:val="27"/>
          <w:szCs w:val="27"/>
        </w:rPr>
      </w:pPr>
    </w:p>
    <w:p w14:paraId="674DB7CD">
      <w:pPr>
        <w:widowControl/>
        <w:jc w:val="center"/>
        <w:rPr>
          <w:rFonts w:ascii="仿宋" w:hAnsi="仿宋" w:eastAsia="仿宋" w:cs="宋体"/>
          <w:color w:val="000000"/>
          <w:kern w:val="0"/>
          <w:sz w:val="27"/>
          <w:szCs w:val="27"/>
        </w:rPr>
      </w:pPr>
    </w:p>
    <w:p w14:paraId="183987C4">
      <w:pPr>
        <w:widowControl/>
        <w:ind w:left="1558" w:leftChars="742"/>
        <w:jc w:val="left"/>
        <w:rPr>
          <w:rFonts w:hint="eastAsia" w:ascii="宋体" w:hAnsi="宋体" w:eastAsia="宋体" w:cs="宋体"/>
          <w:color w:val="000000"/>
          <w:kern w:val="0"/>
          <w:sz w:val="27"/>
          <w:szCs w:val="27"/>
          <w:u w:val="single"/>
        </w:rPr>
      </w:pPr>
      <w:r>
        <w:rPr>
          <w:rFonts w:ascii="仿宋" w:hAnsi="仿宋" w:eastAsia="仿宋" w:cs="宋体"/>
          <w:color w:val="000000"/>
          <w:kern w:val="0"/>
          <w:sz w:val="27"/>
          <w:szCs w:val="27"/>
        </w:rPr>
        <w:t>项目名称：</w:t>
      </w:r>
      <w:r>
        <w:rPr>
          <w:rFonts w:hint="eastAsia" w:ascii="宋体" w:hAnsi="宋体" w:eastAsia="宋体" w:cs="宋体"/>
          <w:color w:val="000000"/>
          <w:kern w:val="0"/>
          <w:sz w:val="27"/>
          <w:szCs w:val="27"/>
          <w:u w:val="single"/>
        </w:rPr>
        <w:t xml:space="preserve"> </w:t>
      </w:r>
      <w:r>
        <w:rPr>
          <w:rFonts w:hint="eastAsia" w:ascii="宋体" w:hAnsi="宋体" w:eastAsia="宋体" w:cs="宋体"/>
          <w:color w:val="000000"/>
          <w:kern w:val="0"/>
          <w:sz w:val="27"/>
          <w:szCs w:val="27"/>
          <w:u w:val="single"/>
          <w:lang w:val="en-US" w:eastAsia="zh-CN"/>
        </w:rPr>
        <w:t>2026年塘厦镇电动自行车摩托车交通违法电子监控抓拍设备项目</w:t>
      </w:r>
      <w:r>
        <w:rPr>
          <w:rFonts w:hint="eastAsia" w:ascii="宋体" w:hAnsi="宋体" w:eastAsia="宋体" w:cs="宋体"/>
          <w:color w:val="000000"/>
          <w:kern w:val="0"/>
          <w:sz w:val="27"/>
          <w:szCs w:val="27"/>
          <w:u w:val="single"/>
        </w:rPr>
        <w:t xml:space="preserve"> </w:t>
      </w:r>
    </w:p>
    <w:p w14:paraId="390266FD">
      <w:pPr>
        <w:widowControl/>
        <w:ind w:left="1558" w:leftChars="742"/>
        <w:jc w:val="left"/>
        <w:rPr>
          <w:rFonts w:ascii="仿宋" w:hAnsi="仿宋" w:eastAsia="仿宋" w:cs="宋体"/>
          <w:color w:val="000000"/>
          <w:kern w:val="0"/>
          <w:sz w:val="27"/>
          <w:szCs w:val="27"/>
        </w:rPr>
      </w:pPr>
      <w:r>
        <w:rPr>
          <w:rFonts w:ascii="仿宋" w:hAnsi="仿宋" w:eastAsia="仿宋" w:cs="宋体"/>
          <w:color w:val="000000"/>
          <w:kern w:val="0"/>
          <w:sz w:val="27"/>
          <w:szCs w:val="27"/>
        </w:rPr>
        <w:t>采购单位：</w:t>
      </w:r>
      <w:r>
        <w:rPr>
          <w:rFonts w:hint="eastAsia" w:ascii="宋体" w:hAnsi="宋体" w:eastAsia="宋体" w:cs="宋体"/>
          <w:color w:val="000000"/>
          <w:kern w:val="0"/>
          <w:sz w:val="27"/>
          <w:szCs w:val="27"/>
          <w:u w:val="single"/>
        </w:rPr>
        <w:t xml:space="preserve"> </w:t>
      </w:r>
      <w:r>
        <w:rPr>
          <w:rFonts w:hint="eastAsia" w:ascii="宋体" w:hAnsi="宋体" w:eastAsia="宋体" w:cs="宋体"/>
          <w:color w:val="000000"/>
          <w:kern w:val="0"/>
          <w:sz w:val="27"/>
          <w:szCs w:val="27"/>
          <w:u w:val="single"/>
          <w:lang w:eastAsia="zh-CN"/>
        </w:rPr>
        <w:t>东莞市公安局交通管理支队塘厦大队</w:t>
      </w:r>
      <w:r>
        <w:rPr>
          <w:rFonts w:hint="eastAsia" w:ascii="宋体" w:hAnsi="宋体" w:eastAsia="宋体" w:cs="宋体"/>
          <w:color w:val="000000"/>
          <w:kern w:val="0"/>
          <w:sz w:val="27"/>
          <w:szCs w:val="27"/>
          <w:u w:val="single"/>
        </w:rPr>
        <w:t xml:space="preserve"> </w:t>
      </w:r>
    </w:p>
    <w:p w14:paraId="20B7F830">
      <w:pPr>
        <w:widowControl/>
        <w:ind w:left="1558" w:leftChars="742"/>
        <w:jc w:val="left"/>
        <w:rPr>
          <w:rFonts w:ascii="仿宋" w:hAnsi="仿宋" w:eastAsia="仿宋" w:cs="宋体"/>
          <w:color w:val="000000"/>
          <w:kern w:val="0"/>
          <w:sz w:val="27"/>
          <w:szCs w:val="27"/>
        </w:rPr>
      </w:pPr>
      <w:r>
        <w:rPr>
          <w:rFonts w:ascii="仿宋" w:hAnsi="仿宋" w:eastAsia="仿宋" w:cs="宋体"/>
          <w:color w:val="000000"/>
          <w:kern w:val="0"/>
          <w:sz w:val="27"/>
          <w:szCs w:val="27"/>
        </w:rPr>
        <w:t>编制单位：</w:t>
      </w:r>
      <w:r>
        <w:rPr>
          <w:rFonts w:hint="eastAsia" w:ascii="宋体" w:hAnsi="宋体" w:eastAsia="宋体" w:cs="宋体"/>
          <w:color w:val="000000"/>
          <w:kern w:val="0"/>
          <w:sz w:val="27"/>
          <w:szCs w:val="27"/>
          <w:u w:val="single"/>
        </w:rPr>
        <w:t xml:space="preserve"> </w:t>
      </w:r>
      <w:r>
        <w:rPr>
          <w:rFonts w:hint="eastAsia" w:ascii="宋体" w:hAnsi="宋体" w:eastAsia="宋体" w:cs="宋体"/>
          <w:color w:val="000000"/>
          <w:kern w:val="0"/>
          <w:sz w:val="27"/>
          <w:szCs w:val="27"/>
          <w:u w:val="single"/>
          <w:lang w:eastAsia="zh-CN"/>
        </w:rPr>
        <w:t>东莞市公安局交通管理支队塘厦大队</w:t>
      </w:r>
      <w:r>
        <w:rPr>
          <w:rFonts w:hint="eastAsia" w:ascii="宋体" w:hAnsi="宋体" w:eastAsia="宋体" w:cs="宋体"/>
          <w:color w:val="000000"/>
          <w:kern w:val="0"/>
          <w:sz w:val="27"/>
          <w:szCs w:val="27"/>
          <w:u w:val="single"/>
        </w:rPr>
        <w:t xml:space="preserve"> </w:t>
      </w:r>
    </w:p>
    <w:p w14:paraId="2141D32B">
      <w:pPr>
        <w:widowControl/>
        <w:ind w:left="1558" w:leftChars="742"/>
        <w:jc w:val="left"/>
        <w:rPr>
          <w:rFonts w:ascii="仿宋" w:hAnsi="仿宋" w:eastAsia="仿宋" w:cs="宋体"/>
          <w:color w:val="000000"/>
          <w:kern w:val="0"/>
          <w:sz w:val="27"/>
          <w:szCs w:val="27"/>
        </w:rPr>
      </w:pPr>
      <w:r>
        <w:rPr>
          <w:rFonts w:ascii="仿宋" w:hAnsi="仿宋" w:eastAsia="仿宋" w:cs="宋体"/>
          <w:color w:val="000000"/>
          <w:kern w:val="0"/>
          <w:sz w:val="27"/>
          <w:szCs w:val="27"/>
        </w:rPr>
        <w:t>编制时间：</w:t>
      </w:r>
      <w:r>
        <w:rPr>
          <w:rFonts w:hint="eastAsia" w:ascii="宋体" w:hAnsi="宋体" w:eastAsia="宋体" w:cs="宋体"/>
          <w:color w:val="000000"/>
          <w:kern w:val="0"/>
          <w:sz w:val="27"/>
          <w:szCs w:val="27"/>
          <w:u w:val="single"/>
        </w:rPr>
        <w:t xml:space="preserve"> </w:t>
      </w:r>
      <w:r>
        <w:rPr>
          <w:rFonts w:hint="eastAsia" w:ascii="宋体" w:hAnsi="宋体" w:eastAsia="宋体" w:cs="宋体"/>
          <w:color w:val="000000"/>
          <w:kern w:val="0"/>
          <w:sz w:val="27"/>
          <w:szCs w:val="27"/>
          <w:u w:val="single"/>
          <w:lang w:val="en-US" w:eastAsia="zh-CN"/>
        </w:rPr>
        <w:t>2026</w:t>
      </w:r>
      <w:r>
        <w:rPr>
          <w:rFonts w:hint="eastAsia" w:ascii="宋体" w:hAnsi="宋体" w:eastAsia="宋体" w:cs="宋体"/>
          <w:color w:val="000000"/>
          <w:kern w:val="0"/>
          <w:sz w:val="27"/>
          <w:szCs w:val="27"/>
          <w:u w:val="single"/>
        </w:rPr>
        <w:t>年</w:t>
      </w:r>
      <w:r>
        <w:rPr>
          <w:rFonts w:hint="eastAsia" w:ascii="宋体" w:hAnsi="宋体" w:eastAsia="宋体" w:cs="宋体"/>
          <w:color w:val="000000"/>
          <w:kern w:val="0"/>
          <w:sz w:val="27"/>
          <w:szCs w:val="27"/>
          <w:u w:val="single"/>
          <w:lang w:val="en-US" w:eastAsia="zh-CN"/>
        </w:rPr>
        <w:t>7</w:t>
      </w:r>
      <w:r>
        <w:rPr>
          <w:rFonts w:hint="eastAsia" w:ascii="宋体" w:hAnsi="宋体" w:eastAsia="宋体" w:cs="宋体"/>
          <w:color w:val="000000"/>
          <w:kern w:val="0"/>
          <w:sz w:val="27"/>
          <w:szCs w:val="27"/>
          <w:u w:val="single"/>
        </w:rPr>
        <w:t xml:space="preserve">月 </w:t>
      </w:r>
    </w:p>
    <w:p w14:paraId="4366EFDD">
      <w:pPr>
        <w:widowControl/>
        <w:jc w:val="left"/>
        <w:rPr>
          <w:rFonts w:ascii="仿宋" w:hAnsi="仿宋" w:eastAsia="仿宋" w:cs="宋体"/>
          <w:color w:val="000000"/>
          <w:kern w:val="0"/>
          <w:sz w:val="27"/>
          <w:szCs w:val="27"/>
          <w:shd w:val="clear" w:color="auto" w:fill="FFFFFF"/>
        </w:rPr>
      </w:pPr>
    </w:p>
    <w:p w14:paraId="7890DC49">
      <w:pPr>
        <w:widowControl/>
        <w:jc w:val="left"/>
        <w:rPr>
          <w:rFonts w:ascii="仿宋" w:hAnsi="仿宋" w:eastAsia="仿宋" w:cs="宋体"/>
          <w:kern w:val="0"/>
          <w:sz w:val="24"/>
          <w:szCs w:val="24"/>
        </w:rPr>
      </w:pPr>
    </w:p>
    <w:p w14:paraId="168459D4">
      <w:pPr>
        <w:widowControl/>
        <w:jc w:val="left"/>
        <w:rPr>
          <w:rFonts w:ascii="仿宋" w:hAnsi="仿宋" w:eastAsia="仿宋" w:cs="宋体"/>
          <w:kern w:val="0"/>
          <w:sz w:val="24"/>
          <w:szCs w:val="24"/>
        </w:rPr>
      </w:pPr>
      <w:r>
        <w:rPr>
          <w:rFonts w:ascii="仿宋" w:hAnsi="仿宋" w:eastAsia="仿宋" w:cs="宋体"/>
          <w:kern w:val="0"/>
          <w:sz w:val="24"/>
          <w:szCs w:val="24"/>
        </w:rPr>
        <w:br w:type="page"/>
      </w:r>
    </w:p>
    <w:p w14:paraId="29E28C37">
      <w:pPr>
        <w:widowControl/>
        <w:jc w:val="center"/>
        <w:rPr>
          <w:rFonts w:cs="宋体" w:asciiTheme="minorEastAsia" w:hAnsiTheme="minorEastAsia"/>
          <w:b/>
          <w:color w:val="000000"/>
          <w:kern w:val="0"/>
          <w:sz w:val="24"/>
          <w:szCs w:val="24"/>
        </w:rPr>
      </w:pPr>
      <w:r>
        <w:rPr>
          <w:rFonts w:cs="宋体" w:asciiTheme="minorEastAsia" w:hAnsiTheme="minorEastAsia"/>
          <w:b/>
          <w:color w:val="000000"/>
          <w:kern w:val="0"/>
          <w:sz w:val="24"/>
          <w:szCs w:val="24"/>
        </w:rPr>
        <w:t>编 制 说 明</w:t>
      </w:r>
    </w:p>
    <w:p w14:paraId="2AD3AE4F">
      <w:pPr>
        <w:widowControl/>
        <w:jc w:val="left"/>
        <w:rPr>
          <w:rFonts w:cs="宋体" w:asciiTheme="minorEastAsia" w:hAnsiTheme="minorEastAsia"/>
          <w:color w:val="000000"/>
          <w:kern w:val="0"/>
          <w:sz w:val="24"/>
          <w:szCs w:val="24"/>
        </w:rPr>
      </w:pPr>
    </w:p>
    <w:p w14:paraId="211B5563">
      <w:pPr>
        <w:widowControl/>
        <w:spacing w:line="360" w:lineRule="auto"/>
        <w:ind w:firstLine="480" w:firstLineChars="200"/>
        <w:jc w:val="left"/>
        <w:rPr>
          <w:rFonts w:cs="宋体" w:asciiTheme="minorEastAsia" w:hAnsiTheme="minorEastAsia"/>
          <w:color w:val="000000"/>
          <w:kern w:val="0"/>
          <w:sz w:val="24"/>
          <w:szCs w:val="24"/>
        </w:rPr>
      </w:pPr>
      <w:r>
        <w:rPr>
          <w:rFonts w:cs="宋体" w:asciiTheme="minorEastAsia" w:hAnsiTheme="minorEastAsia"/>
          <w:color w:val="000000"/>
          <w:kern w:val="0"/>
          <w:sz w:val="24"/>
          <w:szCs w:val="24"/>
        </w:rPr>
        <w:t>一、采购单位可以自行组织编制采购需求，也可以委托采购代理机构或者其他第三方机构编制。</w:t>
      </w:r>
    </w:p>
    <w:p w14:paraId="3E2166CE">
      <w:pPr>
        <w:widowControl/>
        <w:spacing w:line="360" w:lineRule="auto"/>
        <w:ind w:firstLine="480" w:firstLineChars="200"/>
        <w:jc w:val="left"/>
        <w:rPr>
          <w:rFonts w:cs="宋体" w:asciiTheme="minorEastAsia" w:hAnsiTheme="minorEastAsia"/>
          <w:color w:val="000000"/>
          <w:kern w:val="0"/>
          <w:sz w:val="24"/>
          <w:szCs w:val="24"/>
        </w:rPr>
      </w:pPr>
      <w:r>
        <w:rPr>
          <w:rFonts w:cs="宋体" w:asciiTheme="minorEastAsia" w:hAnsiTheme="minorEastAsia"/>
          <w:color w:val="000000"/>
          <w:kern w:val="0"/>
          <w:sz w:val="24"/>
          <w:szCs w:val="24"/>
        </w:rPr>
        <w:t>二、编制的采购需求应当符合《财政部关于印发政府采购需求管理办法的通知》（财库〔2021〕22号）要求及政府采购的相关规定。</w:t>
      </w:r>
    </w:p>
    <w:p w14:paraId="05731150">
      <w:pPr>
        <w:widowControl/>
        <w:spacing w:line="360" w:lineRule="auto"/>
        <w:ind w:firstLine="480" w:firstLineChars="200"/>
        <w:jc w:val="left"/>
        <w:rPr>
          <w:rFonts w:cs="宋体" w:asciiTheme="minorEastAsia" w:hAnsiTheme="minorEastAsia"/>
          <w:color w:val="000000"/>
          <w:kern w:val="0"/>
          <w:sz w:val="24"/>
          <w:szCs w:val="24"/>
        </w:rPr>
      </w:pPr>
      <w:r>
        <w:rPr>
          <w:rFonts w:cs="宋体" w:asciiTheme="minorEastAsia" w:hAnsiTheme="minorEastAsia"/>
          <w:color w:val="000000"/>
          <w:kern w:val="0"/>
          <w:sz w:val="24"/>
          <w:szCs w:val="24"/>
        </w:rPr>
        <w:t>三、斜体字部分属于提醒内容，编制时应删除。</w:t>
      </w:r>
    </w:p>
    <w:p w14:paraId="33B74475">
      <w:pPr>
        <w:widowControl/>
        <w:spacing w:line="360" w:lineRule="auto"/>
        <w:ind w:firstLine="480" w:firstLineChars="200"/>
        <w:jc w:val="left"/>
        <w:rPr>
          <w:rFonts w:cs="宋体" w:asciiTheme="minorEastAsia" w:hAnsiTheme="minorEastAsia"/>
          <w:color w:val="000000"/>
          <w:kern w:val="0"/>
          <w:sz w:val="24"/>
          <w:szCs w:val="24"/>
        </w:rPr>
      </w:pPr>
      <w:r>
        <w:rPr>
          <w:rFonts w:cs="宋体" w:asciiTheme="minorEastAsia" w:hAnsiTheme="minorEastAsia"/>
          <w:color w:val="000000"/>
          <w:kern w:val="0"/>
          <w:sz w:val="24"/>
          <w:szCs w:val="24"/>
        </w:rPr>
        <w:t>四、对不适用的内容应删除，并调整相应序号。</w:t>
      </w:r>
    </w:p>
    <w:p w14:paraId="0119DC7D">
      <w:pPr>
        <w:widowControl/>
        <w:jc w:val="left"/>
        <w:rPr>
          <w:rFonts w:cs="宋体" w:asciiTheme="minorEastAsia" w:hAnsiTheme="minorEastAsia"/>
          <w:color w:val="000000"/>
          <w:kern w:val="0"/>
          <w:sz w:val="24"/>
          <w:szCs w:val="24"/>
        </w:rPr>
      </w:pPr>
    </w:p>
    <w:p w14:paraId="5CD00659">
      <w:pPr>
        <w:widowControl/>
        <w:jc w:val="left"/>
        <w:rPr>
          <w:rFonts w:cs="宋体" w:asciiTheme="minorEastAsia" w:hAnsiTheme="minorEastAsia"/>
          <w:color w:val="000000"/>
          <w:kern w:val="0"/>
          <w:sz w:val="24"/>
          <w:szCs w:val="24"/>
        </w:rPr>
      </w:pPr>
      <w:r>
        <w:rPr>
          <w:rFonts w:cs="宋体" w:asciiTheme="minorEastAsia" w:hAnsiTheme="minorEastAsia"/>
          <w:color w:val="000000"/>
          <w:kern w:val="0"/>
          <w:sz w:val="24"/>
          <w:szCs w:val="24"/>
        </w:rPr>
        <w:br w:type="page"/>
      </w:r>
    </w:p>
    <w:p w14:paraId="7C07C039">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cs="宋体" w:asciiTheme="minorEastAsia" w:hAnsiTheme="minorEastAsia"/>
          <w:b/>
          <w:color w:val="000000"/>
          <w:kern w:val="0"/>
          <w:sz w:val="24"/>
          <w:szCs w:val="24"/>
        </w:rPr>
      </w:pPr>
      <w:r>
        <w:rPr>
          <w:rFonts w:cs="宋体" w:asciiTheme="minorEastAsia" w:hAnsiTheme="minorEastAsia"/>
          <w:b/>
          <w:color w:val="000000"/>
          <w:kern w:val="0"/>
          <w:sz w:val="24"/>
          <w:szCs w:val="24"/>
        </w:rPr>
        <w:t>一、需求调查情况</w:t>
      </w:r>
      <w:r>
        <w:rPr>
          <w:rFonts w:hint="eastAsia" w:cs="宋体" w:asciiTheme="minorEastAsia" w:hAnsiTheme="minorEastAsia"/>
          <w:b/>
          <w:color w:val="auto"/>
          <w:kern w:val="0"/>
          <w:sz w:val="24"/>
          <w:szCs w:val="24"/>
          <w:highlight w:val="none"/>
          <w:lang w:eastAsia="zh-CN"/>
        </w:rPr>
        <w:t>（</w:t>
      </w:r>
      <w:r>
        <w:rPr>
          <w:rFonts w:hint="eastAsia" w:cs="宋体" w:asciiTheme="minorEastAsia" w:hAnsiTheme="minorEastAsia"/>
          <w:b w:val="0"/>
          <w:bCs/>
          <w:i w:val="0"/>
          <w:iCs w:val="0"/>
          <w:color w:val="auto"/>
          <w:kern w:val="0"/>
          <w:sz w:val="24"/>
          <w:szCs w:val="24"/>
          <w:highlight w:val="none"/>
          <w:u w:val="none"/>
          <w:lang w:eastAsia="zh-CN"/>
        </w:rPr>
        <w:t>本项目不属于</w:t>
      </w:r>
      <w:r>
        <w:rPr>
          <w:rFonts w:cs="宋体" w:asciiTheme="minorEastAsia" w:hAnsiTheme="minorEastAsia"/>
          <w:b w:val="0"/>
          <w:bCs/>
          <w:i w:val="0"/>
          <w:iCs w:val="0"/>
          <w:color w:val="auto"/>
          <w:kern w:val="0"/>
          <w:sz w:val="24"/>
          <w:szCs w:val="24"/>
          <w:highlight w:val="none"/>
          <w:u w:val="none"/>
        </w:rPr>
        <w:t>《政府采购需求管理办法》第十一条规定情形</w:t>
      </w:r>
      <w:r>
        <w:rPr>
          <w:rFonts w:hint="eastAsia" w:cs="宋体" w:asciiTheme="minorEastAsia" w:hAnsiTheme="minorEastAsia"/>
          <w:b w:val="0"/>
          <w:bCs/>
          <w:i w:val="0"/>
          <w:iCs w:val="0"/>
          <w:color w:val="auto"/>
          <w:kern w:val="0"/>
          <w:sz w:val="24"/>
          <w:szCs w:val="24"/>
          <w:highlight w:val="none"/>
          <w:u w:val="none"/>
          <w:lang w:eastAsia="zh-CN"/>
        </w:rPr>
        <w:t>，不开展需求调查</w:t>
      </w:r>
      <w:r>
        <w:rPr>
          <w:rFonts w:hint="eastAsia" w:cs="宋体" w:asciiTheme="minorEastAsia" w:hAnsiTheme="minorEastAsia"/>
          <w:b/>
          <w:color w:val="auto"/>
          <w:kern w:val="0"/>
          <w:sz w:val="24"/>
          <w:szCs w:val="24"/>
          <w:highlight w:val="none"/>
          <w:lang w:eastAsia="zh-CN"/>
        </w:rPr>
        <w:t>）</w:t>
      </w:r>
    </w:p>
    <w:p w14:paraId="56731231">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cs="宋体" w:asciiTheme="minorEastAsia" w:hAnsiTheme="minorEastAsia"/>
          <w:b/>
          <w:color w:val="000000"/>
          <w:kern w:val="0"/>
          <w:sz w:val="24"/>
          <w:szCs w:val="24"/>
        </w:rPr>
      </w:pPr>
      <w:r>
        <w:rPr>
          <w:rFonts w:cs="宋体" w:asciiTheme="minorEastAsia" w:hAnsiTheme="minorEastAsia"/>
          <w:b/>
          <w:color w:val="000000"/>
          <w:kern w:val="0"/>
          <w:sz w:val="24"/>
          <w:szCs w:val="24"/>
        </w:rPr>
        <w:t>二、需求清单</w:t>
      </w:r>
    </w:p>
    <w:p w14:paraId="3248B784">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cs="宋体" w:asciiTheme="minorEastAsia" w:hAnsiTheme="minorEastAsia"/>
          <w:b/>
          <w:color w:val="000000"/>
          <w:kern w:val="0"/>
          <w:sz w:val="24"/>
          <w:szCs w:val="24"/>
        </w:rPr>
      </w:pPr>
      <w:r>
        <w:rPr>
          <w:rFonts w:cs="宋体" w:asciiTheme="minorEastAsia" w:hAnsiTheme="minorEastAsia"/>
          <w:b/>
          <w:color w:val="000000"/>
          <w:kern w:val="0"/>
          <w:sz w:val="24"/>
          <w:szCs w:val="24"/>
        </w:rPr>
        <w:t>（一）项目概况</w:t>
      </w:r>
    </w:p>
    <w:p w14:paraId="429EB8F4">
      <w:pPr>
        <w:widowControl/>
        <w:spacing w:line="360" w:lineRule="auto"/>
        <w:ind w:firstLine="480" w:firstLineChars="200"/>
        <w:jc w:val="left"/>
        <w:rPr>
          <w:rFonts w:cs="宋体" w:asciiTheme="minorEastAsia" w:hAnsiTheme="minorEastAsia"/>
          <w:color w:val="000000"/>
          <w:kern w:val="0"/>
          <w:sz w:val="24"/>
          <w:szCs w:val="24"/>
          <w:u w:val="single"/>
        </w:rPr>
      </w:pPr>
      <w:r>
        <w:rPr>
          <w:rFonts w:hint="eastAsia" w:cs="宋体" w:asciiTheme="minorEastAsia" w:hAnsiTheme="minorEastAsia"/>
          <w:color w:val="000000"/>
          <w:kern w:val="0"/>
          <w:sz w:val="24"/>
          <w:szCs w:val="24"/>
          <w:u w:val="single"/>
          <w:lang w:eastAsia="zh-CN"/>
        </w:rPr>
        <w:t>东莞市公安局交通管理支队塘厦大队实施</w:t>
      </w:r>
      <w:r>
        <w:rPr>
          <w:rFonts w:hint="eastAsia" w:ascii="宋体" w:hAnsi="宋体" w:eastAsia="宋体" w:cs="宋体"/>
          <w:color w:val="000000"/>
          <w:kern w:val="0"/>
          <w:sz w:val="24"/>
          <w:szCs w:val="24"/>
          <w:u w:val="single"/>
          <w:lang w:val="en-US" w:eastAsia="zh-CN"/>
        </w:rPr>
        <w:t>2026年塘厦镇电动自行车摩托车交通违法电子监控抓拍设备项目</w:t>
      </w:r>
      <w:r>
        <w:rPr>
          <w:rFonts w:hint="eastAsia" w:ascii="宋体" w:hAnsi="宋体" w:eastAsia="宋体" w:cs="宋体"/>
          <w:color w:val="000000"/>
          <w:kern w:val="0"/>
          <w:sz w:val="24"/>
          <w:szCs w:val="24"/>
          <w:u w:val="single"/>
          <w:lang w:eastAsia="zh-CN"/>
        </w:rPr>
        <w:t>，</w:t>
      </w:r>
      <w:r>
        <w:rPr>
          <w:rFonts w:hint="eastAsia" w:cs="宋体" w:asciiTheme="minorEastAsia" w:hAnsiTheme="minorEastAsia"/>
          <w:color w:val="000000"/>
          <w:kern w:val="0"/>
          <w:sz w:val="24"/>
          <w:szCs w:val="24"/>
          <w:u w:val="single"/>
          <w:lang w:eastAsia="zh-CN"/>
        </w:rPr>
        <w:t>为推动塘厦镇交通管理向信息化、智能化转变，保障交通运行安全，有效改善驾驶人的驾驶习惯，改善交通秩序，促进文明交通，提高交通通行能力，切实为民众出行保驾护航。</w:t>
      </w:r>
      <w:r>
        <w:rPr>
          <w:rFonts w:hint="eastAsia" w:cs="宋体" w:asciiTheme="minorEastAsia" w:hAnsiTheme="minorEastAsia"/>
          <w:color w:val="000000"/>
          <w:kern w:val="0"/>
          <w:sz w:val="24"/>
          <w:szCs w:val="24"/>
          <w:u w:val="single"/>
        </w:rPr>
        <w:t xml:space="preserve"> </w:t>
      </w:r>
    </w:p>
    <w:p w14:paraId="6AFB351B">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cs="宋体" w:asciiTheme="minorEastAsia" w:hAnsiTheme="minorEastAsia"/>
          <w:b/>
          <w:color w:val="000000"/>
          <w:kern w:val="0"/>
          <w:sz w:val="24"/>
          <w:szCs w:val="24"/>
        </w:rPr>
      </w:pPr>
      <w:r>
        <w:rPr>
          <w:rFonts w:cs="宋体" w:asciiTheme="minorEastAsia" w:hAnsiTheme="minorEastAsia"/>
          <w:b/>
          <w:color w:val="000000"/>
          <w:kern w:val="0"/>
          <w:sz w:val="24"/>
          <w:szCs w:val="24"/>
        </w:rPr>
        <w:t>（二）采购项目预（概）算</w:t>
      </w:r>
    </w:p>
    <w:p w14:paraId="39A1D271">
      <w:pPr>
        <w:widowControl/>
        <w:spacing w:line="360" w:lineRule="auto"/>
        <w:ind w:firstLine="480" w:firstLineChars="200"/>
        <w:jc w:val="left"/>
        <w:rPr>
          <w:rFonts w:cs="宋体" w:asciiTheme="minorEastAsia" w:hAnsiTheme="minorEastAsia"/>
          <w:color w:val="000000"/>
          <w:kern w:val="0"/>
          <w:sz w:val="24"/>
          <w:szCs w:val="24"/>
          <w:highlight w:val="none"/>
        </w:rPr>
      </w:pPr>
      <w:r>
        <w:rPr>
          <w:rFonts w:cs="宋体" w:asciiTheme="minorEastAsia" w:hAnsiTheme="minorEastAsia"/>
          <w:color w:val="000000"/>
          <w:kern w:val="0"/>
          <w:sz w:val="24"/>
          <w:szCs w:val="24"/>
          <w:highlight w:val="none"/>
        </w:rPr>
        <w:t>总 预 算：</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bCs/>
          <w:sz w:val="24"/>
          <w:szCs w:val="24"/>
          <w:u w:val="single"/>
        </w:rPr>
        <w:t>3</w:t>
      </w:r>
      <w:r>
        <w:rPr>
          <w:rFonts w:hint="eastAsia" w:ascii="宋体" w:hAnsi="宋体" w:eastAsia="宋体" w:cs="宋体"/>
          <w:bCs/>
          <w:sz w:val="24"/>
          <w:szCs w:val="24"/>
          <w:u w:val="single"/>
          <w:lang w:val="en-US" w:eastAsia="zh-CN"/>
        </w:rPr>
        <w:t>,</w:t>
      </w:r>
      <w:r>
        <w:rPr>
          <w:rFonts w:hint="eastAsia" w:ascii="宋体" w:hAnsi="宋体" w:eastAsia="宋体" w:cs="宋体"/>
          <w:bCs/>
          <w:sz w:val="24"/>
          <w:szCs w:val="24"/>
          <w:u w:val="single"/>
        </w:rPr>
        <w:t>624</w:t>
      </w:r>
      <w:r>
        <w:rPr>
          <w:rFonts w:hint="eastAsia" w:ascii="宋体" w:hAnsi="宋体" w:eastAsia="宋体" w:cs="宋体"/>
          <w:bCs/>
          <w:sz w:val="24"/>
          <w:szCs w:val="24"/>
          <w:u w:val="single"/>
          <w:lang w:val="en-US" w:eastAsia="zh-CN"/>
        </w:rPr>
        <w:t>,</w:t>
      </w:r>
      <w:r>
        <w:rPr>
          <w:rFonts w:hint="eastAsia" w:ascii="宋体" w:hAnsi="宋体" w:eastAsia="宋体" w:cs="宋体"/>
          <w:bCs/>
          <w:sz w:val="24"/>
          <w:szCs w:val="24"/>
          <w:u w:val="single"/>
        </w:rPr>
        <w:t>104.97</w:t>
      </w:r>
      <w:r>
        <w:rPr>
          <w:rFonts w:hint="eastAsia" w:cs="宋体" w:asciiTheme="minorEastAsia" w:hAnsiTheme="minorEastAsia"/>
          <w:color w:val="000000"/>
          <w:kern w:val="0"/>
          <w:sz w:val="24"/>
          <w:szCs w:val="24"/>
          <w:highlight w:val="none"/>
          <w:u w:val="single"/>
          <w:lang w:val="en-US" w:eastAsia="zh-CN"/>
        </w:rPr>
        <w:t>元</w:t>
      </w:r>
      <w:r>
        <w:rPr>
          <w:rFonts w:hint="eastAsia" w:cs="宋体" w:asciiTheme="minorEastAsia" w:hAnsiTheme="minorEastAsia"/>
          <w:color w:val="000000"/>
          <w:kern w:val="0"/>
          <w:sz w:val="24"/>
          <w:szCs w:val="24"/>
          <w:highlight w:val="none"/>
          <w:u w:val="single"/>
        </w:rPr>
        <w:t xml:space="preserve"> </w:t>
      </w:r>
    </w:p>
    <w:p w14:paraId="6DA8B1F0">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cs="宋体" w:asciiTheme="minorEastAsia" w:hAnsiTheme="minorEastAsia"/>
          <w:b/>
          <w:color w:val="000000"/>
          <w:kern w:val="0"/>
          <w:sz w:val="24"/>
          <w:szCs w:val="24"/>
        </w:rPr>
      </w:pPr>
      <w:r>
        <w:rPr>
          <w:rFonts w:cs="宋体" w:asciiTheme="minorEastAsia" w:hAnsiTheme="minorEastAsia"/>
          <w:b/>
          <w:color w:val="000000"/>
          <w:kern w:val="0"/>
          <w:sz w:val="24"/>
          <w:szCs w:val="24"/>
        </w:rPr>
        <w:t>（三）采购标的汇总表</w:t>
      </w:r>
    </w:p>
    <w:tbl>
      <w:tblPr>
        <w:tblStyle w:val="7"/>
        <w:tblW w:w="8220" w:type="dxa"/>
        <w:jc w:val="center"/>
        <w:tblLayout w:type="autofit"/>
        <w:tblCellMar>
          <w:top w:w="0" w:type="dxa"/>
          <w:left w:w="0" w:type="dxa"/>
          <w:bottom w:w="0" w:type="dxa"/>
          <w:right w:w="0" w:type="dxa"/>
        </w:tblCellMar>
      </w:tblPr>
      <w:tblGrid>
        <w:gridCol w:w="850"/>
        <w:gridCol w:w="850"/>
        <w:gridCol w:w="1842"/>
        <w:gridCol w:w="1417"/>
        <w:gridCol w:w="1276"/>
        <w:gridCol w:w="992"/>
        <w:gridCol w:w="993"/>
      </w:tblGrid>
      <w:tr w14:paraId="59C709C8">
        <w:tblPrEx>
          <w:tblCellMar>
            <w:top w:w="0" w:type="dxa"/>
            <w:left w:w="0" w:type="dxa"/>
            <w:bottom w:w="0" w:type="dxa"/>
            <w:right w:w="0" w:type="dxa"/>
          </w:tblCellMar>
        </w:tblPrEx>
        <w:trPr>
          <w:trHeight w:val="727" w:hRule="atLeast"/>
          <w:jc w:val="center"/>
        </w:trPr>
        <w:tc>
          <w:tcPr>
            <w:tcW w:w="8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662117F">
            <w:pPr>
              <w:jc w:val="center"/>
              <w:rPr>
                <w:rFonts w:hint="eastAsia" w:ascii="宋体" w:hAnsi="宋体" w:eastAsia="宋体" w:cs="宋体"/>
                <w:b/>
                <w:kern w:val="0"/>
                <w:sz w:val="21"/>
                <w:szCs w:val="21"/>
              </w:rPr>
            </w:pPr>
            <w:r>
              <w:rPr>
                <w:rFonts w:hint="eastAsia" w:ascii="宋体" w:hAnsi="宋体" w:eastAsia="宋体" w:cs="宋体"/>
                <w:b/>
                <w:kern w:val="0"/>
                <w:sz w:val="21"/>
                <w:szCs w:val="21"/>
              </w:rPr>
              <w:t>包号</w:t>
            </w:r>
          </w:p>
        </w:tc>
        <w:tc>
          <w:tcPr>
            <w:tcW w:w="8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EA69444">
            <w:pPr>
              <w:jc w:val="center"/>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184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3F4E22F">
            <w:pPr>
              <w:jc w:val="center"/>
              <w:rPr>
                <w:rFonts w:hint="eastAsia" w:ascii="宋体" w:hAnsi="宋体" w:eastAsia="宋体" w:cs="宋体"/>
                <w:b/>
                <w:kern w:val="0"/>
                <w:sz w:val="21"/>
                <w:szCs w:val="21"/>
              </w:rPr>
            </w:pPr>
            <w:r>
              <w:rPr>
                <w:rFonts w:hint="eastAsia" w:ascii="宋体" w:hAnsi="宋体" w:eastAsia="宋体" w:cs="宋体"/>
                <w:b/>
                <w:kern w:val="0"/>
                <w:sz w:val="21"/>
                <w:szCs w:val="21"/>
              </w:rPr>
              <w:t>标的名称</w:t>
            </w:r>
          </w:p>
        </w:tc>
        <w:tc>
          <w:tcPr>
            <w:tcW w:w="141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D4C01C0">
            <w:pPr>
              <w:jc w:val="center"/>
              <w:rPr>
                <w:rFonts w:hint="eastAsia" w:ascii="宋体" w:hAnsi="宋体" w:eastAsia="宋体" w:cs="宋体"/>
                <w:b/>
                <w:kern w:val="0"/>
                <w:sz w:val="21"/>
                <w:szCs w:val="21"/>
              </w:rPr>
            </w:pPr>
            <w:r>
              <w:rPr>
                <w:rFonts w:hint="eastAsia" w:ascii="宋体" w:hAnsi="宋体" w:eastAsia="宋体" w:cs="宋体"/>
                <w:b/>
                <w:kern w:val="0"/>
                <w:sz w:val="21"/>
                <w:szCs w:val="21"/>
              </w:rPr>
              <w:t>品目</w:t>
            </w:r>
          </w:p>
          <w:p w14:paraId="4533F0AB">
            <w:pPr>
              <w:jc w:val="center"/>
              <w:rPr>
                <w:rFonts w:hint="eastAsia" w:ascii="宋体" w:hAnsi="宋体" w:eastAsia="宋体" w:cs="宋体"/>
                <w:b/>
                <w:kern w:val="0"/>
                <w:sz w:val="21"/>
                <w:szCs w:val="21"/>
              </w:rPr>
            </w:pPr>
            <w:r>
              <w:rPr>
                <w:rFonts w:hint="eastAsia" w:ascii="宋体" w:hAnsi="宋体" w:eastAsia="宋体" w:cs="宋体"/>
                <w:b/>
                <w:kern w:val="0"/>
                <w:sz w:val="21"/>
                <w:szCs w:val="21"/>
              </w:rPr>
              <w:t>分类编码</w:t>
            </w:r>
          </w:p>
        </w:tc>
        <w:tc>
          <w:tcPr>
            <w:tcW w:w="127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A5C9488">
            <w:pPr>
              <w:jc w:val="center"/>
              <w:rPr>
                <w:rFonts w:hint="eastAsia" w:ascii="宋体" w:hAnsi="宋体" w:eastAsia="宋体" w:cs="宋体"/>
                <w:b/>
                <w:kern w:val="0"/>
                <w:sz w:val="21"/>
                <w:szCs w:val="21"/>
              </w:rPr>
            </w:pPr>
            <w:r>
              <w:rPr>
                <w:rFonts w:hint="eastAsia" w:ascii="宋体" w:hAnsi="宋体" w:eastAsia="宋体" w:cs="宋体"/>
                <w:b/>
                <w:kern w:val="0"/>
                <w:sz w:val="21"/>
                <w:szCs w:val="21"/>
              </w:rPr>
              <w:t>计量</w:t>
            </w:r>
          </w:p>
          <w:p w14:paraId="34D52F99">
            <w:pPr>
              <w:jc w:val="center"/>
              <w:rPr>
                <w:rFonts w:hint="eastAsia" w:ascii="宋体" w:hAnsi="宋体" w:eastAsia="宋体" w:cs="宋体"/>
                <w:b/>
                <w:kern w:val="0"/>
                <w:sz w:val="21"/>
                <w:szCs w:val="21"/>
              </w:rPr>
            </w:pPr>
            <w:r>
              <w:rPr>
                <w:rFonts w:hint="eastAsia" w:ascii="宋体" w:hAnsi="宋体" w:eastAsia="宋体" w:cs="宋体"/>
                <w:b/>
                <w:kern w:val="0"/>
                <w:sz w:val="21"/>
                <w:szCs w:val="21"/>
              </w:rPr>
              <w:t>单位</w:t>
            </w:r>
          </w:p>
        </w:tc>
        <w:tc>
          <w:tcPr>
            <w:tcW w:w="99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62DC09">
            <w:pPr>
              <w:jc w:val="center"/>
              <w:rPr>
                <w:rFonts w:hint="eastAsia" w:ascii="宋体" w:hAnsi="宋体" w:eastAsia="宋体" w:cs="宋体"/>
                <w:b/>
                <w:kern w:val="0"/>
                <w:sz w:val="21"/>
                <w:szCs w:val="21"/>
              </w:rPr>
            </w:pPr>
            <w:r>
              <w:rPr>
                <w:rFonts w:hint="eastAsia" w:ascii="宋体" w:hAnsi="宋体" w:eastAsia="宋体" w:cs="宋体"/>
                <w:b/>
                <w:kern w:val="0"/>
                <w:sz w:val="21"/>
                <w:szCs w:val="21"/>
              </w:rPr>
              <w:t>数量</w:t>
            </w:r>
          </w:p>
        </w:tc>
        <w:tc>
          <w:tcPr>
            <w:tcW w:w="9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0CD1F62">
            <w:pPr>
              <w:jc w:val="center"/>
              <w:rPr>
                <w:rFonts w:hint="eastAsia" w:ascii="宋体" w:hAnsi="宋体" w:eastAsia="宋体" w:cs="宋体"/>
                <w:b/>
                <w:kern w:val="0"/>
                <w:sz w:val="21"/>
                <w:szCs w:val="21"/>
              </w:rPr>
            </w:pPr>
            <w:r>
              <w:rPr>
                <w:rFonts w:hint="eastAsia" w:ascii="宋体" w:hAnsi="宋体" w:eastAsia="宋体" w:cs="宋体"/>
                <w:b/>
                <w:kern w:val="0"/>
                <w:sz w:val="21"/>
                <w:szCs w:val="21"/>
              </w:rPr>
              <w:t>是否进口</w:t>
            </w:r>
          </w:p>
        </w:tc>
      </w:tr>
      <w:tr w14:paraId="02A0441E">
        <w:tblPrEx>
          <w:tblCellMar>
            <w:top w:w="0" w:type="dxa"/>
            <w:left w:w="0" w:type="dxa"/>
            <w:bottom w:w="0" w:type="dxa"/>
            <w:right w:w="0" w:type="dxa"/>
          </w:tblCellMar>
        </w:tblPrEx>
        <w:trPr>
          <w:trHeight w:val="520" w:hRule="atLeast"/>
          <w:jc w:val="center"/>
        </w:trPr>
        <w:tc>
          <w:tcPr>
            <w:tcW w:w="8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F1E37B">
            <w:pPr>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p>
        </w:tc>
        <w:tc>
          <w:tcPr>
            <w:tcW w:w="85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A66C35">
            <w:pPr>
              <w:jc w:val="center"/>
              <w:rPr>
                <w:rFonts w:hint="eastAsia" w:ascii="宋体" w:hAnsi="宋体" w:eastAsia="宋体" w:cs="宋体"/>
                <w:i w:val="0"/>
                <w:iCs w:val="0"/>
                <w:kern w:val="0"/>
                <w:sz w:val="21"/>
                <w:szCs w:val="21"/>
                <w:lang w:val="en-US" w:eastAsia="zh-CN"/>
              </w:rPr>
            </w:pPr>
            <w:r>
              <w:rPr>
                <w:rFonts w:hint="eastAsia" w:ascii="宋体" w:hAnsi="宋体" w:eastAsia="宋体" w:cs="宋体"/>
                <w:i w:val="0"/>
                <w:iCs w:val="0"/>
                <w:kern w:val="0"/>
                <w:sz w:val="21"/>
                <w:szCs w:val="21"/>
                <w:lang w:val="en-US" w:eastAsia="zh-CN"/>
              </w:rPr>
              <w:t>1</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894CE1">
            <w:pPr>
              <w:jc w:val="center"/>
              <w:rPr>
                <w:rFonts w:hint="eastAsia" w:ascii="宋体" w:hAnsi="宋体" w:eastAsia="宋体" w:cs="宋体"/>
                <w:i w:val="0"/>
                <w:iCs w:val="0"/>
                <w:kern w:val="0"/>
                <w:sz w:val="21"/>
                <w:szCs w:val="21"/>
                <w:highlight w:val="none"/>
              </w:rPr>
            </w:pPr>
            <w:r>
              <w:rPr>
                <w:rFonts w:hint="eastAsia" w:ascii="宋体" w:hAnsi="宋体" w:eastAsia="宋体" w:cs="宋体"/>
                <w:kern w:val="0"/>
                <w:sz w:val="21"/>
                <w:szCs w:val="21"/>
                <w:highlight w:val="none"/>
                <w:lang w:val="en-US" w:eastAsia="zh-CN"/>
              </w:rPr>
              <w:t>交通管理设备</w:t>
            </w:r>
          </w:p>
        </w:tc>
        <w:tc>
          <w:tcPr>
            <w:tcW w:w="1417" w:type="dxa"/>
            <w:tcBorders>
              <w:top w:val="nil"/>
              <w:left w:val="nil"/>
              <w:bottom w:val="single" w:color="auto" w:sz="8" w:space="0"/>
              <w:right w:val="single" w:color="auto" w:sz="8" w:space="0"/>
            </w:tcBorders>
            <w:tcMar>
              <w:top w:w="0" w:type="dxa"/>
              <w:left w:w="108" w:type="dxa"/>
              <w:bottom w:w="0" w:type="dxa"/>
              <w:right w:w="108" w:type="dxa"/>
            </w:tcMar>
            <w:vAlign w:val="center"/>
          </w:tcPr>
          <w:p w14:paraId="40FB8738">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A02370200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45F5DAC0">
            <w:pPr>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w:t>
            </w:r>
          </w:p>
        </w:tc>
        <w:tc>
          <w:tcPr>
            <w:tcW w:w="9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20B036A">
            <w:pPr>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p>
        </w:tc>
        <w:tc>
          <w:tcPr>
            <w:tcW w:w="993" w:type="dxa"/>
            <w:tcBorders>
              <w:top w:val="nil"/>
              <w:left w:val="nil"/>
              <w:bottom w:val="single" w:color="auto" w:sz="8" w:space="0"/>
              <w:right w:val="single" w:color="auto" w:sz="8" w:space="0"/>
            </w:tcBorders>
            <w:tcMar>
              <w:top w:w="0" w:type="dxa"/>
              <w:left w:w="108" w:type="dxa"/>
              <w:bottom w:w="0" w:type="dxa"/>
              <w:right w:w="108" w:type="dxa"/>
            </w:tcMar>
            <w:vAlign w:val="center"/>
          </w:tcPr>
          <w:p w14:paraId="5B70C275">
            <w:pPr>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否</w:t>
            </w:r>
          </w:p>
        </w:tc>
      </w:tr>
    </w:tbl>
    <w:p w14:paraId="1C1A8EC4">
      <w:pPr>
        <w:widowControl/>
        <w:spacing w:line="360" w:lineRule="auto"/>
        <w:jc w:val="left"/>
        <w:rPr>
          <w:rFonts w:cs="宋体" w:asciiTheme="minorEastAsia" w:hAnsiTheme="minorEastAsia"/>
          <w:b/>
          <w:color w:val="000000"/>
          <w:kern w:val="0"/>
          <w:sz w:val="24"/>
          <w:szCs w:val="24"/>
        </w:rPr>
      </w:pPr>
      <w:r>
        <w:rPr>
          <w:rFonts w:cs="宋体" w:asciiTheme="minorEastAsia" w:hAnsiTheme="minorEastAsia"/>
          <w:b/>
          <w:color w:val="000000"/>
          <w:kern w:val="0"/>
          <w:sz w:val="24"/>
          <w:szCs w:val="24"/>
        </w:rPr>
        <w:t>（</w:t>
      </w:r>
      <w:r>
        <w:rPr>
          <w:rFonts w:hint="eastAsia" w:cs="宋体" w:asciiTheme="minorEastAsia" w:hAnsiTheme="minorEastAsia"/>
          <w:b/>
          <w:color w:val="000000"/>
          <w:kern w:val="0"/>
          <w:sz w:val="24"/>
          <w:szCs w:val="24"/>
          <w:lang w:val="en-US" w:eastAsia="zh-CN"/>
        </w:rPr>
        <w:t>四</w:t>
      </w:r>
      <w:r>
        <w:rPr>
          <w:rFonts w:cs="宋体" w:asciiTheme="minorEastAsia" w:hAnsiTheme="minorEastAsia"/>
          <w:b/>
          <w:color w:val="000000"/>
          <w:kern w:val="0"/>
          <w:sz w:val="24"/>
          <w:szCs w:val="24"/>
        </w:rPr>
        <w:t>）技术商务要求</w:t>
      </w:r>
    </w:p>
    <w:p w14:paraId="7FD7DFA7">
      <w:pPr>
        <w:widowControl/>
        <w:spacing w:line="360" w:lineRule="auto"/>
        <w:ind w:firstLine="480" w:firstLineChars="200"/>
        <w:jc w:val="left"/>
        <w:rPr>
          <w:rFonts w:cs="宋体" w:asciiTheme="minorEastAsia" w:hAnsiTheme="minorEastAsia"/>
          <w:color w:val="000000"/>
          <w:kern w:val="0"/>
          <w:sz w:val="24"/>
          <w:szCs w:val="24"/>
        </w:rPr>
      </w:pPr>
      <w:r>
        <w:rPr>
          <w:rFonts w:cs="宋体" w:asciiTheme="minorEastAsia" w:hAnsiTheme="minorEastAsia"/>
          <w:color w:val="000000"/>
          <w:kern w:val="0"/>
          <w:sz w:val="24"/>
          <w:szCs w:val="24"/>
        </w:rPr>
        <w:t>1.包1</w:t>
      </w:r>
    </w:p>
    <w:p w14:paraId="4303E7F7">
      <w:pPr>
        <w:widowControl/>
        <w:spacing w:line="360" w:lineRule="auto"/>
        <w:ind w:firstLine="480" w:firstLineChars="200"/>
        <w:jc w:val="left"/>
        <w:rPr>
          <w:rFonts w:cs="宋体" w:asciiTheme="minorEastAsia" w:hAnsiTheme="minorEastAsia"/>
          <w:color w:val="000000"/>
          <w:kern w:val="0"/>
          <w:sz w:val="24"/>
          <w:szCs w:val="24"/>
        </w:rPr>
      </w:pPr>
      <w:r>
        <w:rPr>
          <w:rFonts w:cs="宋体" w:asciiTheme="minorEastAsia" w:hAnsiTheme="minorEastAsia"/>
          <w:color w:val="000000"/>
          <w:kern w:val="0"/>
          <w:sz w:val="24"/>
          <w:szCs w:val="24"/>
        </w:rPr>
        <w:t>（1）技术要求</w:t>
      </w:r>
    </w:p>
    <w:p w14:paraId="1F5E553F">
      <w:pPr>
        <w:keepNext w:val="0"/>
        <w:keepLines w:val="0"/>
        <w:pageBreakBefore w:val="0"/>
        <w:kinsoku/>
        <w:wordWrap/>
        <w:overflowPunct/>
        <w:topLinePunct w:val="0"/>
        <w:autoSpaceDE/>
        <w:autoSpaceDN/>
        <w:bidi w:val="0"/>
        <w:spacing w:line="360" w:lineRule="auto"/>
        <w:ind w:firstLine="482" w:firstLineChars="200"/>
        <w:outlineLvl w:val="1"/>
        <w:rPr>
          <w:rFonts w:hint="eastAsia" w:ascii="宋体" w:hAnsi="宋体" w:eastAsia="宋体" w:cs="宋体"/>
          <w:b/>
          <w:color w:val="000000"/>
          <w:sz w:val="24"/>
          <w:szCs w:val="24"/>
        </w:rPr>
      </w:pPr>
      <w:r>
        <w:rPr>
          <w:rFonts w:hint="eastAsia" w:ascii="宋体" w:hAnsi="宋体" w:eastAsia="宋体" w:cs="宋体"/>
          <w:b/>
          <w:color w:val="000000"/>
          <w:sz w:val="24"/>
          <w:szCs w:val="24"/>
        </w:rPr>
        <w:t>一、项目概况</w:t>
      </w:r>
    </w:p>
    <w:p w14:paraId="60A4650D">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东莞市公安局交通管理支队塘厦大队</w:t>
      </w:r>
      <w:r>
        <w:rPr>
          <w:rFonts w:hint="eastAsia" w:ascii="宋体" w:hAnsi="宋体" w:eastAsia="宋体" w:cs="宋体"/>
          <w:color w:val="000000"/>
          <w:sz w:val="24"/>
          <w:szCs w:val="24"/>
        </w:rPr>
        <w:t>实施</w:t>
      </w:r>
      <w:r>
        <w:rPr>
          <w:rFonts w:hint="eastAsia" w:ascii="宋体" w:hAnsi="宋体" w:eastAsia="宋体" w:cs="宋体"/>
          <w:color w:val="000000"/>
          <w:kern w:val="0"/>
          <w:sz w:val="24"/>
          <w:szCs w:val="24"/>
          <w:u w:val="none"/>
          <w:lang w:val="en-US" w:eastAsia="zh-CN"/>
        </w:rPr>
        <w:t>2026年塘厦镇电动自行车摩托车交通违法电子监控抓拍设备项目</w:t>
      </w:r>
      <w:r>
        <w:rPr>
          <w:rFonts w:hint="eastAsia" w:ascii="宋体" w:hAnsi="宋体" w:eastAsia="宋体" w:cs="宋体"/>
          <w:color w:val="000000"/>
          <w:sz w:val="24"/>
          <w:szCs w:val="24"/>
        </w:rPr>
        <w:t>，为推动塘厦镇交通管理向信息化、智能化转变，保障交通运行安全，有效改善驾驶人的驾驶习惯，改善交通秩序，促进文明交通，提高交通通行能力，切实为民众出行保驾护航。</w:t>
      </w:r>
    </w:p>
    <w:p w14:paraId="719A469A">
      <w:pPr>
        <w:rPr>
          <w:rFonts w:hint="eastAsia"/>
        </w:rPr>
      </w:pPr>
    </w:p>
    <w:p w14:paraId="097A1609">
      <w:pPr>
        <w:keepNext w:val="0"/>
        <w:keepLines w:val="0"/>
        <w:pageBreakBefore w:val="0"/>
        <w:kinsoku/>
        <w:wordWrap/>
        <w:overflowPunct/>
        <w:topLinePunct w:val="0"/>
        <w:autoSpaceDE/>
        <w:autoSpaceDN/>
        <w:bidi w:val="0"/>
        <w:spacing w:line="360" w:lineRule="auto"/>
        <w:ind w:firstLine="482" w:firstLineChars="200"/>
        <w:outlineLvl w:val="1"/>
        <w:rPr>
          <w:rFonts w:hint="eastAsia" w:ascii="宋体" w:hAnsi="宋体" w:eastAsia="宋体" w:cs="宋体"/>
          <w:b/>
          <w:color w:val="000000"/>
          <w:sz w:val="24"/>
          <w:szCs w:val="24"/>
        </w:rPr>
      </w:pPr>
      <w:bookmarkStart w:id="0" w:name="_Toc15717"/>
      <w:r>
        <w:rPr>
          <w:rFonts w:hint="eastAsia" w:ascii="宋体" w:hAnsi="宋体" w:eastAsia="宋体" w:cs="宋体"/>
          <w:b/>
          <w:color w:val="000000"/>
          <w:sz w:val="24"/>
          <w:szCs w:val="24"/>
        </w:rPr>
        <w:t>二、技术标准</w:t>
      </w:r>
      <w:bookmarkEnd w:id="0"/>
    </w:p>
    <w:p w14:paraId="43EB7ADB">
      <w:pPr>
        <w:keepNext w:val="0"/>
        <w:keepLines w:val="0"/>
        <w:pageBreakBefore w:val="0"/>
        <w:kinsoku/>
        <w:wordWrap/>
        <w:overflowPunct/>
        <w:topLinePunct w:val="0"/>
        <w:autoSpaceDE/>
        <w:autoSpaceDN/>
        <w:bidi w:val="0"/>
        <w:spacing w:line="480" w:lineRule="exact"/>
        <w:ind w:firstLine="482" w:firstLineChars="200"/>
        <w:rPr>
          <w:rFonts w:hint="default" w:ascii="宋体" w:hAnsi="宋体" w:eastAsia="宋体" w:cs="宋体"/>
          <w:b/>
          <w:bCs/>
          <w:color w:val="000000"/>
          <w:sz w:val="24"/>
          <w:szCs w:val="24"/>
          <w:lang w:val="en-US" w:eastAsia="zh-CN"/>
        </w:rPr>
      </w:pPr>
      <w:bookmarkStart w:id="1" w:name="_Toc6109"/>
      <w:bookmarkStart w:id="2" w:name="_Toc13945"/>
      <w:bookmarkStart w:id="3" w:name="_Toc7906"/>
      <w:r>
        <w:rPr>
          <w:rFonts w:hint="default" w:ascii="宋体" w:hAnsi="宋体" w:eastAsia="宋体" w:cs="宋体"/>
          <w:b/>
          <w:bCs/>
          <w:color w:val="000000"/>
          <w:sz w:val="24"/>
          <w:szCs w:val="24"/>
          <w:lang w:val="en-US" w:eastAsia="zh-CN"/>
        </w:rPr>
        <w:t>法律法规</w:t>
      </w:r>
      <w:bookmarkEnd w:id="1"/>
    </w:p>
    <w:p w14:paraId="701C5119">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本设计遵循的国家及地方法律法规包括：《中华人民共和国道路交通安全法》、《中华人民共和国道路交通安全法实施条例》、</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东莞市电动自行车管理条例</w:t>
      </w:r>
      <w:r>
        <w:rPr>
          <w:rFonts w:hint="eastAsia" w:ascii="宋体" w:hAnsi="宋体" w:eastAsia="宋体" w:cs="宋体"/>
          <w:color w:val="000000"/>
          <w:sz w:val="24"/>
          <w:szCs w:val="24"/>
          <w:lang w:val="en-US" w:eastAsia="zh-CN"/>
        </w:rPr>
        <w:t>》</w:t>
      </w:r>
    </w:p>
    <w:p w14:paraId="6AEC7729">
      <w:pPr>
        <w:keepNext w:val="0"/>
        <w:keepLines w:val="0"/>
        <w:pageBreakBefore w:val="0"/>
        <w:kinsoku/>
        <w:wordWrap/>
        <w:overflowPunct/>
        <w:topLinePunct w:val="0"/>
        <w:autoSpaceDE/>
        <w:autoSpaceDN/>
        <w:bidi w:val="0"/>
        <w:spacing w:line="480" w:lineRule="exact"/>
        <w:ind w:firstLine="482" w:firstLineChars="200"/>
        <w:rPr>
          <w:rFonts w:hint="default" w:ascii="宋体" w:hAnsi="宋体" w:eastAsia="宋体" w:cs="宋体"/>
          <w:b/>
          <w:bCs/>
          <w:color w:val="000000"/>
          <w:sz w:val="24"/>
          <w:szCs w:val="24"/>
          <w:lang w:val="en-US" w:eastAsia="zh-CN"/>
        </w:rPr>
      </w:pPr>
      <w:bookmarkStart w:id="4" w:name="_Toc10305"/>
      <w:r>
        <w:rPr>
          <w:rFonts w:hint="default" w:ascii="宋体" w:hAnsi="宋体" w:eastAsia="宋体" w:cs="宋体"/>
          <w:b/>
          <w:bCs/>
          <w:color w:val="000000"/>
          <w:sz w:val="24"/>
          <w:szCs w:val="24"/>
          <w:lang w:val="en-US" w:eastAsia="zh-CN"/>
        </w:rPr>
        <w:t>上级相关文件要求</w:t>
      </w:r>
      <w:bookmarkEnd w:id="4"/>
    </w:p>
    <w:p w14:paraId="148F9898">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关于开展道路交通监控设备更新工作的通知》（公交管（2024）369号）、《广东省人民政府办公厅关于进一步加强国省道交通为全管理工作的通知》（粤办函（2023）242号）、《公安交通管理科技发展规划（2021-2023年）》、东莞市公安局关于印发《公安交通管控设施建设指引（试行）》的通知（东公交传发〔2021〕679号）、</w:t>
      </w:r>
      <w:r>
        <w:rPr>
          <w:rFonts w:hint="eastAsia" w:ascii="宋体" w:hAnsi="宋体" w:eastAsia="宋体" w:cs="宋体"/>
          <w:color w:val="000000"/>
          <w:sz w:val="24"/>
          <w:szCs w:val="24"/>
          <w:lang w:val="en-US" w:eastAsia="zh-CN"/>
        </w:rPr>
        <w:t>2025年12月31日，广东省公安厅召开全省公安机关电动自行车摩托车违法专项整治工作视频会议，会议决议广东省公安机关于2026年1月1日起，在全省开展为期1年的摩电专项整治行动。</w:t>
      </w:r>
    </w:p>
    <w:p w14:paraId="71E99DB4">
      <w:pPr>
        <w:keepNext w:val="0"/>
        <w:keepLines w:val="0"/>
        <w:pageBreakBefore w:val="0"/>
        <w:kinsoku/>
        <w:wordWrap/>
        <w:overflowPunct/>
        <w:topLinePunct w:val="0"/>
        <w:autoSpaceDE/>
        <w:autoSpaceDN/>
        <w:bidi w:val="0"/>
        <w:spacing w:line="480" w:lineRule="exact"/>
        <w:ind w:firstLine="482" w:firstLineChars="200"/>
        <w:rPr>
          <w:rFonts w:hint="eastAsia" w:ascii="宋体" w:hAnsi="宋体" w:eastAsia="宋体" w:cs="宋体"/>
          <w:b/>
          <w:bCs/>
          <w:color w:val="000000"/>
          <w:sz w:val="24"/>
          <w:szCs w:val="24"/>
          <w:lang w:val="en-US" w:eastAsia="zh-CN"/>
        </w:rPr>
      </w:pPr>
      <w:bookmarkStart w:id="5" w:name="_Toc4557"/>
      <w:r>
        <w:rPr>
          <w:rFonts w:hint="eastAsia" w:ascii="宋体" w:hAnsi="宋体" w:eastAsia="宋体" w:cs="宋体"/>
          <w:b/>
          <w:bCs/>
          <w:color w:val="000000"/>
          <w:sz w:val="24"/>
          <w:szCs w:val="24"/>
          <w:lang w:val="en-US" w:eastAsia="zh-CN"/>
        </w:rPr>
        <w:t>设计标准及依据</w:t>
      </w:r>
      <w:bookmarkEnd w:id="5"/>
    </w:p>
    <w:p w14:paraId="10622CC3">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（1）</w:t>
      </w:r>
      <w:r>
        <w:rPr>
          <w:rFonts w:hint="eastAsia" w:ascii="宋体" w:hAnsi="宋体" w:eastAsia="宋体" w:cs="宋体"/>
          <w:color w:val="000000"/>
          <w:sz w:val="24"/>
          <w:szCs w:val="24"/>
          <w:lang w:val="en-US" w:eastAsia="zh-CN"/>
        </w:rPr>
        <w:t>《中华人民共和国道路交通安全法》（2021年修正版）</w:t>
      </w:r>
    </w:p>
    <w:p w14:paraId="77590370">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2</w:t>
      </w: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《中华人民共和国道路交通安全法实施条例》</w:t>
      </w:r>
    </w:p>
    <w:p w14:paraId="70B0A475">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3</w:t>
      </w:r>
      <w:r>
        <w:rPr>
          <w:rFonts w:hint="default" w:ascii="宋体" w:hAnsi="宋体" w:eastAsia="宋体" w:cs="宋体"/>
          <w:color w:val="000000"/>
          <w:sz w:val="24"/>
          <w:szCs w:val="24"/>
          <w:lang w:val="en-US" w:eastAsia="zh-CN"/>
        </w:rPr>
        <w:t>）《GB17761-2018 电动自行车安全技术规范》</w:t>
      </w:r>
    </w:p>
    <w:p w14:paraId="5E7B4E04">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4</w:t>
      </w:r>
      <w:r>
        <w:rPr>
          <w:rFonts w:hint="default" w:ascii="宋体" w:hAnsi="宋体" w:eastAsia="宋体" w:cs="宋体"/>
          <w:color w:val="000000"/>
          <w:sz w:val="24"/>
          <w:szCs w:val="24"/>
          <w:lang w:val="en-US" w:eastAsia="zh-CN"/>
        </w:rPr>
        <w:t>）《GB/T 29768-2013&lt;信息技术射频识别800/900MHz空中接口协议》</w:t>
      </w:r>
    </w:p>
    <w:p w14:paraId="1149226D">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5</w:t>
      </w:r>
      <w:r>
        <w:rPr>
          <w:rFonts w:hint="default" w:ascii="宋体" w:hAnsi="宋体" w:eastAsia="宋体" w:cs="宋体"/>
          <w:color w:val="000000"/>
          <w:sz w:val="24"/>
          <w:szCs w:val="24"/>
          <w:lang w:val="en-US" w:eastAsia="zh-CN"/>
        </w:rPr>
        <w:t>）《GB/T 35786-201</w:t>
      </w:r>
      <w:r>
        <w:rPr>
          <w:rFonts w:hint="eastAsia" w:ascii="宋体" w:hAnsi="宋体" w:eastAsia="宋体" w:cs="宋体"/>
          <w:color w:val="000000"/>
          <w:sz w:val="24"/>
          <w:szCs w:val="24"/>
          <w:lang w:val="en-US" w:eastAsia="zh-CN"/>
        </w:rPr>
        <w:t>7</w:t>
      </w:r>
      <w:r>
        <w:rPr>
          <w:rFonts w:hint="default" w:ascii="宋体" w:hAnsi="宋体" w:eastAsia="宋体" w:cs="宋体"/>
          <w:color w:val="000000"/>
          <w:sz w:val="24"/>
          <w:szCs w:val="24"/>
          <w:lang w:val="en-US" w:eastAsia="zh-CN"/>
        </w:rPr>
        <w:t xml:space="preserve"> 机动车电子标识读写设备通用规范》</w:t>
      </w:r>
    </w:p>
    <w:p w14:paraId="10FD7E86">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6</w:t>
      </w:r>
      <w:r>
        <w:rPr>
          <w:rFonts w:hint="default" w:ascii="宋体" w:hAnsi="宋体" w:eastAsia="宋体" w:cs="宋体"/>
          <w:color w:val="000000"/>
          <w:sz w:val="24"/>
          <w:szCs w:val="24"/>
          <w:lang w:val="en-US" w:eastAsia="zh-CN"/>
        </w:rPr>
        <w:t>）《GB/T 28181-20</w:t>
      </w:r>
      <w:r>
        <w:rPr>
          <w:rFonts w:hint="eastAsia" w:ascii="宋体" w:hAnsi="宋体" w:eastAsia="宋体" w:cs="宋体"/>
          <w:color w:val="000000"/>
          <w:sz w:val="24"/>
          <w:szCs w:val="24"/>
          <w:lang w:val="en-US" w:eastAsia="zh-CN"/>
        </w:rPr>
        <w:t>22</w:t>
      </w:r>
      <w:r>
        <w:rPr>
          <w:rFonts w:hint="default" w:ascii="宋体" w:hAnsi="宋体" w:eastAsia="宋体" w:cs="宋体"/>
          <w:color w:val="000000"/>
          <w:sz w:val="24"/>
          <w:szCs w:val="24"/>
          <w:lang w:val="en-US" w:eastAsia="zh-CN"/>
        </w:rPr>
        <w:t xml:space="preserve"> 公共安全视频监控联网系统信息传输、交换、控制技术要求》</w:t>
      </w:r>
    </w:p>
    <w:p w14:paraId="75A01159">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7</w:t>
      </w:r>
      <w:r>
        <w:rPr>
          <w:rFonts w:hint="default" w:ascii="宋体" w:hAnsi="宋体" w:eastAsia="宋体" w:cs="宋体"/>
          <w:color w:val="000000"/>
          <w:sz w:val="24"/>
          <w:szCs w:val="24"/>
          <w:lang w:val="en-US" w:eastAsia="zh-CN"/>
        </w:rPr>
        <w:t>）《GA/T 832-201</w:t>
      </w:r>
      <w:r>
        <w:rPr>
          <w:rFonts w:hint="eastAsia" w:ascii="宋体" w:hAnsi="宋体" w:eastAsia="宋体" w:cs="宋体"/>
          <w:color w:val="000000"/>
          <w:sz w:val="24"/>
          <w:szCs w:val="24"/>
          <w:lang w:val="en-US" w:eastAsia="zh-CN"/>
        </w:rPr>
        <w:t>4</w:t>
      </w:r>
      <w:r>
        <w:rPr>
          <w:rFonts w:hint="default" w:ascii="宋体" w:hAnsi="宋体" w:eastAsia="宋体" w:cs="宋体"/>
          <w:color w:val="000000"/>
          <w:sz w:val="24"/>
          <w:szCs w:val="24"/>
          <w:lang w:val="en-US" w:eastAsia="zh-CN"/>
        </w:rPr>
        <w:t xml:space="preserve"> 道路交通安全违法行为图像取证技术规范》</w:t>
      </w:r>
    </w:p>
    <w:p w14:paraId="4C1DBD2E">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8</w:t>
      </w:r>
      <w:r>
        <w:rPr>
          <w:rFonts w:hint="default" w:ascii="宋体" w:hAnsi="宋体" w:eastAsia="宋体" w:cs="宋体"/>
          <w:color w:val="000000"/>
          <w:sz w:val="24"/>
          <w:szCs w:val="24"/>
          <w:lang w:val="en-US" w:eastAsia="zh-CN"/>
        </w:rPr>
        <w:t>）《GA/T 995-20</w:t>
      </w:r>
      <w:r>
        <w:rPr>
          <w:rFonts w:hint="eastAsia" w:ascii="宋体" w:hAnsi="宋体" w:eastAsia="宋体" w:cs="宋体"/>
          <w:color w:val="000000"/>
          <w:sz w:val="24"/>
          <w:szCs w:val="24"/>
          <w:lang w:val="en-US" w:eastAsia="zh-CN"/>
        </w:rPr>
        <w:t>20</w:t>
      </w:r>
      <w:r>
        <w:rPr>
          <w:rFonts w:hint="default" w:ascii="宋体" w:hAnsi="宋体" w:eastAsia="宋体" w:cs="宋体"/>
          <w:color w:val="000000"/>
          <w:sz w:val="24"/>
          <w:szCs w:val="24"/>
          <w:lang w:val="en-US" w:eastAsia="zh-CN"/>
        </w:rPr>
        <w:t xml:space="preserve"> 道路交通安全违法行为视频取证设备技术规范》</w:t>
      </w:r>
    </w:p>
    <w:p w14:paraId="1B3E07EC">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9</w:t>
      </w:r>
      <w:r>
        <w:rPr>
          <w:rFonts w:hint="default" w:ascii="宋体" w:hAnsi="宋体" w:eastAsia="宋体" w:cs="宋体"/>
          <w:color w:val="000000"/>
          <w:sz w:val="24"/>
          <w:szCs w:val="24"/>
          <w:lang w:val="en-US" w:eastAsia="zh-CN"/>
        </w:rPr>
        <w:t>）《GA/T 16.31-201</w:t>
      </w:r>
      <w:r>
        <w:rPr>
          <w:rFonts w:hint="eastAsia" w:ascii="宋体" w:hAnsi="宋体" w:eastAsia="宋体" w:cs="宋体"/>
          <w:color w:val="000000"/>
          <w:sz w:val="24"/>
          <w:szCs w:val="24"/>
          <w:lang w:val="en-US" w:eastAsia="zh-CN"/>
        </w:rPr>
        <w:t>7</w:t>
      </w:r>
      <w:r>
        <w:rPr>
          <w:rFonts w:hint="default" w:ascii="宋体" w:hAnsi="宋体" w:eastAsia="宋体" w:cs="宋体"/>
          <w:color w:val="000000"/>
          <w:sz w:val="24"/>
          <w:szCs w:val="24"/>
          <w:lang w:val="en-US" w:eastAsia="zh-CN"/>
        </w:rPr>
        <w:t xml:space="preserve"> 道路交通管理信息代码第31部分：交通违法行为类别代码》</w:t>
      </w:r>
    </w:p>
    <w:p w14:paraId="450FC9BD">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10</w:t>
      </w:r>
      <w:r>
        <w:rPr>
          <w:rFonts w:hint="default" w:ascii="宋体" w:hAnsi="宋体" w:eastAsia="宋体" w:cs="宋体"/>
          <w:color w:val="000000"/>
          <w:sz w:val="24"/>
          <w:szCs w:val="24"/>
          <w:lang w:val="en-US" w:eastAsia="zh-CN"/>
        </w:rPr>
        <w:t>）GA/T 1976-2021《射频与视频一体化车辆识别设备通用规范》</w:t>
      </w:r>
    </w:p>
    <w:p w14:paraId="74954D79">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11</w:t>
      </w:r>
      <w:r>
        <w:rPr>
          <w:rFonts w:hint="default" w:ascii="宋体" w:hAnsi="宋体" w:eastAsia="宋体" w:cs="宋体"/>
          <w:color w:val="000000"/>
          <w:sz w:val="24"/>
          <w:szCs w:val="24"/>
          <w:lang w:val="en-US" w:eastAsia="zh-CN"/>
        </w:rPr>
        <w:t>）《GA/T 1049</w:t>
      </w:r>
      <w:r>
        <w:rPr>
          <w:rFonts w:hint="eastAsia" w:ascii="宋体" w:hAnsi="宋体" w:eastAsia="宋体" w:cs="宋体"/>
          <w:color w:val="000000"/>
          <w:sz w:val="24"/>
          <w:szCs w:val="24"/>
          <w:lang w:val="en-US" w:eastAsia="zh-CN"/>
        </w:rPr>
        <w:t>.2-2024</w:t>
      </w:r>
      <w:r>
        <w:rPr>
          <w:rFonts w:hint="default" w:ascii="宋体" w:hAnsi="宋体" w:eastAsia="宋体" w:cs="宋体"/>
          <w:color w:val="000000"/>
          <w:sz w:val="24"/>
          <w:szCs w:val="24"/>
          <w:lang w:val="en-US" w:eastAsia="zh-CN"/>
        </w:rPr>
        <w:t xml:space="preserve"> 公安交通集成指挥平台通信协议》</w:t>
      </w:r>
    </w:p>
    <w:p w14:paraId="46128818">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12</w:t>
      </w: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GA/T 651-2021</w:t>
      </w:r>
      <w:r>
        <w:rPr>
          <w:rFonts w:hint="eastAsia" w:ascii="宋体" w:hAnsi="宋体" w:eastAsia="宋体" w:cs="宋体"/>
          <w:color w:val="000000"/>
          <w:sz w:val="24"/>
          <w:szCs w:val="24"/>
          <w:lang w:val="en-US" w:eastAsia="zh-CN"/>
        </w:rPr>
        <w:t>公安交通指挥系统工程建设通用程序和要求》</w:t>
      </w:r>
    </w:p>
    <w:p w14:paraId="5A65C3F0">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13</w:t>
      </w: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《GA/T</w:t>
      </w:r>
      <w:r>
        <w:rPr>
          <w:rFonts w:hint="default"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en-US" w:eastAsia="zh-CN"/>
        </w:rPr>
        <w:t>652-20</w:t>
      </w:r>
      <w:r>
        <w:rPr>
          <w:rFonts w:hint="default" w:ascii="宋体" w:hAnsi="宋体" w:eastAsia="宋体" w:cs="宋体"/>
          <w:color w:val="000000"/>
          <w:sz w:val="24"/>
          <w:szCs w:val="24"/>
          <w:lang w:val="en-US" w:eastAsia="zh-CN"/>
        </w:rPr>
        <w:t>17</w:t>
      </w:r>
      <w:r>
        <w:rPr>
          <w:rFonts w:hint="eastAsia" w:ascii="宋体" w:hAnsi="宋体" w:eastAsia="宋体" w:cs="宋体"/>
          <w:color w:val="000000"/>
          <w:sz w:val="24"/>
          <w:szCs w:val="24"/>
          <w:lang w:val="en-US" w:eastAsia="zh-CN"/>
        </w:rPr>
        <w:t>公安交通管理外场设备基础施工通用要求》</w:t>
      </w:r>
    </w:p>
    <w:p w14:paraId="22F533AF">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14</w:t>
      </w: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《GA/T</w:t>
      </w:r>
      <w:r>
        <w:rPr>
          <w:rFonts w:hint="default"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en-US" w:eastAsia="zh-CN"/>
        </w:rPr>
        <w:t>497-20</w:t>
      </w:r>
      <w:r>
        <w:rPr>
          <w:rFonts w:hint="default" w:ascii="宋体" w:hAnsi="宋体" w:eastAsia="宋体" w:cs="宋体"/>
          <w:color w:val="000000"/>
          <w:sz w:val="24"/>
          <w:szCs w:val="24"/>
          <w:lang w:val="en-US" w:eastAsia="zh-CN"/>
        </w:rPr>
        <w:t>16</w:t>
      </w:r>
      <w:r>
        <w:rPr>
          <w:rFonts w:hint="eastAsia" w:ascii="宋体" w:hAnsi="宋体" w:eastAsia="宋体" w:cs="宋体"/>
          <w:color w:val="000000"/>
          <w:sz w:val="24"/>
          <w:szCs w:val="24"/>
          <w:lang w:val="en-US" w:eastAsia="zh-CN"/>
        </w:rPr>
        <w:t>道路车辆智能监测记录系统通用技术条件》</w:t>
      </w:r>
    </w:p>
    <w:p w14:paraId="342E6572">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15</w:t>
      </w:r>
      <w:r>
        <w:rPr>
          <w:rFonts w:hint="default" w:ascii="宋体" w:hAnsi="宋体" w:eastAsia="宋体" w:cs="宋体"/>
          <w:color w:val="000000"/>
          <w:sz w:val="24"/>
          <w:szCs w:val="24"/>
          <w:lang w:val="en-US" w:eastAsia="zh-CN"/>
        </w:rPr>
        <w:t>）《GA/833-2016机动车号牌图像自动识别技术规范》</w:t>
      </w:r>
    </w:p>
    <w:p w14:paraId="7143AE49">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16</w:t>
      </w: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《GA</w:t>
      </w:r>
      <w:r>
        <w:rPr>
          <w:rFonts w:hint="default"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en-US" w:eastAsia="zh-CN"/>
        </w:rPr>
        <w:t>36-201</w:t>
      </w:r>
      <w:r>
        <w:rPr>
          <w:rFonts w:hint="default" w:ascii="宋体" w:hAnsi="宋体" w:eastAsia="宋体" w:cs="宋体"/>
          <w:color w:val="000000"/>
          <w:sz w:val="24"/>
          <w:szCs w:val="24"/>
          <w:lang w:val="en-US" w:eastAsia="zh-CN"/>
        </w:rPr>
        <w:t>8</w:t>
      </w:r>
      <w:r>
        <w:rPr>
          <w:rFonts w:hint="eastAsia" w:ascii="宋体" w:hAnsi="宋体" w:eastAsia="宋体" w:cs="宋体"/>
          <w:color w:val="000000"/>
          <w:sz w:val="24"/>
          <w:szCs w:val="24"/>
          <w:lang w:val="en-US" w:eastAsia="zh-CN"/>
        </w:rPr>
        <w:t>中华人民共和国机动车号牌》</w:t>
      </w:r>
    </w:p>
    <w:p w14:paraId="3423E50A">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17</w:t>
      </w: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《GA/T 514-2004交通电视监视系统工程验收规范》</w:t>
      </w:r>
    </w:p>
    <w:p w14:paraId="13C293FD">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18</w:t>
      </w:r>
      <w:r>
        <w:rPr>
          <w:rFonts w:hint="default" w:ascii="宋体" w:hAnsi="宋体" w:eastAsia="宋体" w:cs="宋体"/>
          <w:color w:val="000000"/>
          <w:sz w:val="24"/>
          <w:szCs w:val="24"/>
          <w:lang w:val="en-US" w:eastAsia="zh-CN"/>
        </w:rPr>
        <w:t>）《GB 35114-2017公共安全视频监控联网信息安全技术要求》</w:t>
      </w:r>
    </w:p>
    <w:p w14:paraId="2C168815">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19</w:t>
      </w: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《公路交通安全设施设计规范》（</w:t>
      </w:r>
      <w:r>
        <w:rPr>
          <w:rFonts w:hint="default" w:ascii="宋体" w:hAnsi="宋体" w:eastAsia="宋体" w:cs="宋体"/>
          <w:color w:val="000000"/>
          <w:sz w:val="24"/>
          <w:szCs w:val="24"/>
          <w:lang w:val="en-US" w:eastAsia="zh-CN"/>
        </w:rPr>
        <w:t>JTG D81-2017</w:t>
      </w:r>
      <w:r>
        <w:rPr>
          <w:rFonts w:hint="eastAsia" w:ascii="宋体" w:hAnsi="宋体" w:eastAsia="宋体" w:cs="宋体"/>
          <w:color w:val="000000"/>
          <w:sz w:val="24"/>
          <w:szCs w:val="24"/>
          <w:lang w:val="en-US" w:eastAsia="zh-CN"/>
        </w:rPr>
        <w:t>）</w:t>
      </w:r>
    </w:p>
    <w:p w14:paraId="20E69B1E">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20</w:t>
      </w:r>
      <w:r>
        <w:rPr>
          <w:rFonts w:hint="default" w:ascii="宋体" w:hAnsi="宋体" w:eastAsia="宋体" w:cs="宋体"/>
          <w:color w:val="000000"/>
          <w:sz w:val="24"/>
          <w:szCs w:val="24"/>
          <w:lang w:val="en-US" w:eastAsia="zh-CN"/>
        </w:rPr>
        <w:t>）《交通技术监控成像补光装置通用技术条件》（GA/T1202-2022）</w:t>
      </w:r>
    </w:p>
    <w:p w14:paraId="2C1D966A">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21</w:t>
      </w:r>
      <w:r>
        <w:rPr>
          <w:rFonts w:hint="default" w:ascii="宋体" w:hAnsi="宋体" w:eastAsia="宋体" w:cs="宋体"/>
          <w:color w:val="000000"/>
          <w:sz w:val="24"/>
          <w:szCs w:val="24"/>
          <w:lang w:val="en-US" w:eastAsia="zh-CN"/>
        </w:rPr>
        <w:t>）《关于进一步加强“鸿蒙之城”生态场景项目建设的通知》</w:t>
      </w:r>
    </w:p>
    <w:p w14:paraId="769EADF2">
      <w:pPr>
        <w:keepNext w:val="0"/>
        <w:keepLines w:val="0"/>
        <w:pageBreakBefore w:val="0"/>
        <w:numPr>
          <w:ilvl w:val="0"/>
          <w:numId w:val="0"/>
        </w:numPr>
        <w:kinsoku/>
        <w:wordWrap/>
        <w:overflowPunct/>
        <w:topLinePunct w:val="0"/>
        <w:autoSpaceDE/>
        <w:autoSpaceDN/>
        <w:bidi w:val="0"/>
        <w:spacing w:line="360" w:lineRule="auto"/>
        <w:ind w:firstLine="482" w:firstLineChars="200"/>
        <w:outlineLvl w:val="1"/>
        <w:rPr>
          <w:rFonts w:hint="eastAsia" w:ascii="宋体" w:hAnsi="宋体" w:eastAsia="宋体" w:cs="宋体"/>
          <w:b/>
          <w:color w:val="000000"/>
          <w:sz w:val="24"/>
          <w:szCs w:val="24"/>
        </w:rPr>
      </w:pPr>
      <w:r>
        <w:rPr>
          <w:rFonts w:hint="eastAsia" w:ascii="宋体" w:hAnsi="宋体" w:eastAsia="宋体" w:cs="宋体"/>
          <w:b/>
          <w:color w:val="000000"/>
          <w:sz w:val="24"/>
          <w:szCs w:val="24"/>
        </w:rPr>
        <w:t>三、</w:t>
      </w:r>
      <w:bookmarkEnd w:id="2"/>
      <w:r>
        <w:rPr>
          <w:rFonts w:hint="eastAsia" w:ascii="宋体" w:hAnsi="宋体" w:eastAsia="宋体" w:cs="宋体"/>
          <w:b/>
          <w:color w:val="000000"/>
          <w:sz w:val="24"/>
          <w:szCs w:val="24"/>
        </w:rPr>
        <w:t>采购内容</w:t>
      </w:r>
    </w:p>
    <w:p w14:paraId="22997104">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kern w:val="0"/>
          <w:sz w:val="24"/>
          <w:szCs w:val="24"/>
          <w:u w:val="none"/>
          <w:lang w:val="en-US" w:eastAsia="zh-CN"/>
        </w:rPr>
        <w:t>2026年塘厦镇电动自行车摩托车交通违法电子监控抓拍设备项目</w:t>
      </w:r>
      <w:r>
        <w:rPr>
          <w:rFonts w:hint="eastAsia" w:ascii="宋体" w:hAnsi="宋体" w:eastAsia="宋体" w:cs="宋体"/>
          <w:color w:val="000000"/>
          <w:sz w:val="24"/>
          <w:szCs w:val="24"/>
        </w:rPr>
        <w:t>主要实施内容</w:t>
      </w:r>
      <w:r>
        <w:rPr>
          <w:rFonts w:hint="eastAsia" w:ascii="宋体" w:hAnsi="宋体" w:eastAsia="宋体" w:cs="宋体"/>
          <w:color w:val="000000"/>
          <w:sz w:val="24"/>
          <w:szCs w:val="24"/>
          <w:lang w:val="en-US" w:eastAsia="zh-CN"/>
        </w:rPr>
        <w:t>如下</w:t>
      </w:r>
      <w:r>
        <w:rPr>
          <w:rFonts w:hint="eastAsia" w:ascii="宋体" w:hAnsi="宋体" w:eastAsia="宋体" w:cs="宋体"/>
          <w:color w:val="000000"/>
          <w:sz w:val="24"/>
          <w:szCs w:val="24"/>
        </w:rPr>
        <w:t>：</w:t>
      </w:r>
    </w:p>
    <w:p w14:paraId="5A18EE04">
      <w:pPr>
        <w:keepNext w:val="0"/>
        <w:keepLines w:val="0"/>
        <w:pageBreakBefore w:val="0"/>
        <w:kinsoku/>
        <w:wordWrap/>
        <w:overflowPunct/>
        <w:topLinePunct w:val="0"/>
        <w:autoSpaceDE/>
        <w:autoSpaceDN/>
        <w:bidi w:val="0"/>
        <w:spacing w:line="480" w:lineRule="exact"/>
        <w:ind w:firstLine="482" w:firstLineChars="200"/>
        <w:rPr>
          <w:rFonts w:hint="eastAsia" w:ascii="宋体" w:hAnsi="宋体" w:eastAsia="宋体" w:cs="宋体"/>
          <w:b/>
          <w:bCs/>
          <w:sz w:val="24"/>
          <w:szCs w:val="24"/>
          <w:highlight w:val="none"/>
          <w:lang w:val="zh-CN" w:eastAsia="zh-CN"/>
        </w:rPr>
      </w:pPr>
      <w:r>
        <w:rPr>
          <w:rFonts w:hint="eastAsia" w:ascii="宋体" w:hAnsi="宋体" w:eastAsia="宋体" w:cs="宋体"/>
          <w:b/>
          <w:bCs/>
          <w:sz w:val="24"/>
          <w:szCs w:val="24"/>
          <w:highlight w:val="none"/>
          <w:lang w:val="en-US" w:eastAsia="zh-CN"/>
        </w:rPr>
        <w:t>电动自行车违法抓拍</w:t>
      </w:r>
    </w:p>
    <w:p w14:paraId="3C010166">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新建40个路口路段电动自行车违法抓拍系统（共66个方向，132条车道，共66台900W射频与视频一体化车辆识别设备，配套对应数量的补光设备及相关设施），实现非机动车闯红灯、占用机动车道、未戴头盔、违法载人2个人以上、遮挡号牌等违法行为抓拍功能。</w:t>
      </w:r>
    </w:p>
    <w:p w14:paraId="52A79C67">
      <w:pPr>
        <w:keepNext w:val="0"/>
        <w:keepLines w:val="0"/>
        <w:pageBreakBefore w:val="0"/>
        <w:kinsoku/>
        <w:wordWrap/>
        <w:overflowPunct/>
        <w:topLinePunct w:val="0"/>
        <w:autoSpaceDE/>
        <w:autoSpaceDN/>
        <w:bidi w:val="0"/>
        <w:spacing w:line="480" w:lineRule="exact"/>
        <w:ind w:firstLine="482"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摩托车、大货车限行抓拍</w:t>
      </w:r>
    </w:p>
    <w:p w14:paraId="5FD5F25F">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新建13个路口路段摩托车、大货车限行抓拍系统（共17个方向，39条车道，共17台1200W电警抓拍单元，新建抓拍点位配套17套摩托车限行提示牌、17套货车限行标牌以及对应数量的补光设备及相关设施。），实现</w:t>
      </w:r>
      <w:r>
        <w:rPr>
          <w:rFonts w:hint="eastAsia" w:ascii="宋体" w:hAnsi="宋体" w:eastAsia="宋体" w:cs="宋体"/>
          <w:sz w:val="24"/>
          <w:szCs w:val="24"/>
          <w:highlight w:val="none"/>
          <w:lang w:val="zh-CN" w:eastAsia="zh-CN"/>
        </w:rPr>
        <w:t>摩托车闯红灯、不按导向车道行驶、不戴头盔、载人、逆行、闯禁令</w:t>
      </w:r>
      <w:r>
        <w:rPr>
          <w:rFonts w:hint="eastAsia" w:ascii="宋体" w:hAnsi="宋体" w:eastAsia="宋体" w:cs="宋体"/>
          <w:sz w:val="24"/>
          <w:szCs w:val="24"/>
          <w:highlight w:val="none"/>
          <w:lang w:val="en-US" w:eastAsia="zh-CN"/>
        </w:rPr>
        <w:t>；大货车闯禁令、开车打电话、不系安全带等违法行为等违法行为抓拍功能。</w:t>
      </w:r>
    </w:p>
    <w:p w14:paraId="50F3BEE1">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其它24个路口路段另新增16套摩托车限行提示牌、27套货车限行标牌，配套对应数量的立杆及立杆基础。</w:t>
      </w:r>
    </w:p>
    <w:p w14:paraId="07912D33">
      <w:pPr>
        <w:keepNext w:val="0"/>
        <w:keepLines w:val="0"/>
        <w:pageBreakBefore w:val="0"/>
        <w:kinsoku/>
        <w:wordWrap/>
        <w:overflowPunct/>
        <w:topLinePunct w:val="0"/>
        <w:autoSpaceDE/>
        <w:autoSpaceDN/>
        <w:bidi w:val="0"/>
        <w:spacing w:line="480" w:lineRule="exact"/>
        <w:ind w:firstLine="482" w:firstLineChars="200"/>
        <w:rPr>
          <w:rFonts w:hint="eastAsia" w:ascii="宋体" w:hAnsi="宋体" w:eastAsia="宋体" w:cs="宋体"/>
          <w:b/>
          <w:bCs/>
          <w:sz w:val="24"/>
          <w:szCs w:val="24"/>
          <w:highlight w:val="none"/>
          <w:lang w:val="zh-CN" w:eastAsia="zh-CN"/>
        </w:rPr>
      </w:pPr>
      <w:bookmarkStart w:id="6" w:name="_Toc20153106"/>
      <w:bookmarkStart w:id="7" w:name="_Toc20152893"/>
      <w:bookmarkStart w:id="8" w:name="_Toc16562"/>
      <w:r>
        <w:rPr>
          <w:rFonts w:hint="eastAsia" w:ascii="宋体" w:hAnsi="宋体" w:eastAsia="宋体" w:cs="宋体"/>
          <w:b/>
          <w:bCs/>
          <w:sz w:val="24"/>
          <w:szCs w:val="24"/>
          <w:highlight w:val="none"/>
          <w:lang w:val="zh-CN" w:eastAsia="zh-CN"/>
        </w:rPr>
        <w:t>指挥中心</w:t>
      </w:r>
      <w:bookmarkEnd w:id="6"/>
      <w:bookmarkEnd w:id="7"/>
      <w:bookmarkEnd w:id="8"/>
    </w:p>
    <w:p w14:paraId="0EEC9996">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电动自行车违法抓拍系统</w:t>
      </w:r>
    </w:p>
    <w:p w14:paraId="322DF1AE">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在东莞市公安局交通管理支队已新建电动自行车违法处理系统，分别部署在视频专网、公安信息网和政务外网。视频专网侧部署电动自行车违法汇聚转发模块，负责数据汇聚、转发及设备管理；公安信息网侧部署电动自行车违法处理管理模块，主要功能包括线上违法办理数据审核、违法管理、无牌车分析、假套牌车分析、电动自行车量化分析与总结、非现场转现场工作统计、多违未处理名单整治等；政务外网侧部署电动自行车违法办理小程序，主要功能包括违法查询、违法处理申请、办理进度查询、申诉、教育视频等。本次项目设计复用交管支队电动自行车违法处理系统、相关服务器及存储。</w:t>
      </w:r>
    </w:p>
    <w:p w14:paraId="1952F0A0">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摩托车、大货车限行抓拍系统</w:t>
      </w:r>
    </w:p>
    <w:p w14:paraId="0636614B">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在塘厦交管大队利旧指挥中心智能交通管理平台，已实现路口管理、违法管理、违法录入以及视频管理以及完成与塘厦分局公安平台、数据接收转发模块的互联对接，实现视频资源、卡口资源的共享。为充分利用全景球机所具备交通数据采集、道路事件检测两类数据采集能力，并保证原有平台功能稳定运行，以及数据共享有足够性能，设计利旧原有卡口设备接入服务器，设计利旧原有卡口数据转发服务器。</w:t>
      </w:r>
    </w:p>
    <w:p w14:paraId="71402EC8">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本项目新建4条供电及光纤链路，前端电费不包含在此项目中。</w:t>
      </w:r>
    </w:p>
    <w:p w14:paraId="7FE19572">
      <w:pPr>
        <w:rPr>
          <w:rFonts w:hint="eastAsia" w:ascii="宋体" w:hAnsi="宋体" w:eastAsia="宋体" w:cs="宋体"/>
          <w:kern w:val="2"/>
          <w:sz w:val="24"/>
          <w:szCs w:val="24"/>
          <w:u w:val="none" w:color="auto"/>
          <w:lang w:val="en-US" w:eastAsia="zh-CN" w:bidi="ar-SA"/>
        </w:rPr>
      </w:pPr>
      <w:r>
        <w:rPr>
          <w:rFonts w:hint="eastAsia" w:ascii="宋体" w:hAnsi="宋体" w:eastAsia="宋体" w:cs="宋体"/>
          <w:kern w:val="2"/>
          <w:sz w:val="24"/>
          <w:szCs w:val="24"/>
          <w:u w:val="none" w:color="auto"/>
          <w:lang w:val="en-US" w:eastAsia="zh-CN" w:bidi="ar-SA"/>
        </w:rPr>
        <w:br w:type="page"/>
      </w:r>
    </w:p>
    <w:p w14:paraId="4129CA07">
      <w:pPr>
        <w:keepNext w:val="0"/>
        <w:keepLines w:val="0"/>
        <w:pageBreakBefore w:val="0"/>
        <w:numPr>
          <w:ilvl w:val="0"/>
          <w:numId w:val="0"/>
        </w:numPr>
        <w:kinsoku/>
        <w:wordWrap/>
        <w:overflowPunct/>
        <w:topLinePunct w:val="0"/>
        <w:autoSpaceDE/>
        <w:autoSpaceDN/>
        <w:bidi w:val="0"/>
        <w:spacing w:line="480" w:lineRule="exact"/>
        <w:rPr>
          <w:rFonts w:hint="eastAsia" w:ascii="宋体" w:hAnsi="宋体" w:eastAsia="宋体" w:cs="宋体"/>
          <w:kern w:val="2"/>
          <w:sz w:val="24"/>
          <w:szCs w:val="24"/>
          <w:u w:val="none" w:color="auto"/>
          <w:lang w:val="en-US" w:eastAsia="zh-CN" w:bidi="ar-SA"/>
        </w:rPr>
      </w:pPr>
      <w:r>
        <w:rPr>
          <w:rFonts w:hint="eastAsia" w:ascii="宋体" w:hAnsi="宋体" w:eastAsia="宋体" w:cs="宋体"/>
          <w:kern w:val="2"/>
          <w:sz w:val="24"/>
          <w:szCs w:val="24"/>
          <w:u w:val="none" w:color="auto"/>
          <w:lang w:val="en-US" w:eastAsia="zh-CN" w:bidi="ar-SA"/>
        </w:rPr>
        <w:t>项目点位布置图如下：</w:t>
      </w:r>
    </w:p>
    <w:p w14:paraId="67DAA20F">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东兴路石马河路段（电动自行车违法抓拍）</w:t>
      </w:r>
    </w:p>
    <w:p w14:paraId="64DCD71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kern w:val="2"/>
          <w:sz w:val="24"/>
          <w:szCs w:val="24"/>
          <w:u w:val="none" w:color="auto"/>
          <w:lang w:val="en-US" w:eastAsia="zh-CN" w:bidi="ar-SA"/>
        </w:rPr>
      </w:pPr>
      <w:r>
        <w:rPr>
          <w:rFonts w:hint="eastAsia" w:ascii="宋体" w:hAnsi="宋体" w:eastAsia="宋体" w:cs="宋体"/>
          <w:kern w:val="2"/>
          <w:sz w:val="24"/>
          <w:szCs w:val="24"/>
          <w:u w:val="none" w:color="auto"/>
          <w:lang w:val="en-US" w:eastAsia="zh-CN" w:bidi="ar-SA"/>
        </w:rPr>
        <w:drawing>
          <wp:inline distT="0" distB="0" distL="114300" distR="114300">
            <wp:extent cx="5289550" cy="3742690"/>
            <wp:effectExtent l="0" t="0" r="6350" b="10160"/>
            <wp:docPr id="5" name="图片 5" descr="2026年塘厦镇电动自行车摩托车交通违法电子监控抓拍设备项目设计图纸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6年塘厦镇电动自行车摩托车交通违法电子监控抓拍设备项目设计图纸_页面_06"/>
                    <pic:cNvPicPr>
                      <a:picLocks noChangeAspect="1"/>
                    </pic:cNvPicPr>
                  </pic:nvPicPr>
                  <pic:blipFill>
                    <a:blip r:embed="rId4"/>
                    <a:stretch>
                      <a:fillRect/>
                    </a:stretch>
                  </pic:blipFill>
                  <pic:spPr>
                    <a:xfrm>
                      <a:off x="0" y="0"/>
                      <a:ext cx="5289550" cy="3742690"/>
                    </a:xfrm>
                    <a:prstGeom prst="rect">
                      <a:avLst/>
                    </a:prstGeom>
                  </pic:spPr>
                </pic:pic>
              </a:graphicData>
            </a:graphic>
          </wp:inline>
        </w:drawing>
      </w:r>
    </w:p>
    <w:p w14:paraId="6DFA32A7">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西荣路水霖实验学校路段（电动自行车违法抓拍）</w:t>
      </w:r>
    </w:p>
    <w:p w14:paraId="2E043F5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374005" cy="3801745"/>
            <wp:effectExtent l="0" t="0" r="17145" b="8255"/>
            <wp:docPr id="6" name="图片 6" descr="2026年塘厦镇电动自行车摩托车交通违法电子监控抓拍设备项目设计图纸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6年塘厦镇电动自行车摩托车交通违法电子监控抓拍设备项目设计图纸_页面_07"/>
                    <pic:cNvPicPr>
                      <a:picLocks noChangeAspect="1"/>
                    </pic:cNvPicPr>
                  </pic:nvPicPr>
                  <pic:blipFill>
                    <a:blip r:embed="rId5"/>
                    <a:stretch>
                      <a:fillRect/>
                    </a:stretch>
                  </pic:blipFill>
                  <pic:spPr>
                    <a:xfrm>
                      <a:off x="0" y="0"/>
                      <a:ext cx="5374005" cy="3801745"/>
                    </a:xfrm>
                    <a:prstGeom prst="rect">
                      <a:avLst/>
                    </a:prstGeom>
                  </pic:spPr>
                </pic:pic>
              </a:graphicData>
            </a:graphic>
          </wp:inline>
        </w:drawing>
      </w:r>
    </w:p>
    <w:p w14:paraId="3809DEE7">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迎宾大道与湖柏街路红绿灯路口（电动自行车违法抓拍）</w:t>
      </w:r>
    </w:p>
    <w:p w14:paraId="188A2FD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drawing>
          <wp:inline distT="0" distB="0" distL="114300" distR="114300">
            <wp:extent cx="5459730" cy="3862070"/>
            <wp:effectExtent l="0" t="0" r="7620" b="5080"/>
            <wp:docPr id="7" name="图片 7" descr="2026年塘厦镇电动自行车摩托车交通违法电子监控抓拍设备项目设计图纸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26年塘厦镇电动自行车摩托车交通违法电子监控抓拍设备项目设计图纸_页面_08"/>
                    <pic:cNvPicPr>
                      <a:picLocks noChangeAspect="1"/>
                    </pic:cNvPicPr>
                  </pic:nvPicPr>
                  <pic:blipFill>
                    <a:blip r:embed="rId6"/>
                    <a:stretch>
                      <a:fillRect/>
                    </a:stretch>
                  </pic:blipFill>
                  <pic:spPr>
                    <a:xfrm>
                      <a:off x="0" y="0"/>
                      <a:ext cx="5459730" cy="3862070"/>
                    </a:xfrm>
                    <a:prstGeom prst="rect">
                      <a:avLst/>
                    </a:prstGeom>
                  </pic:spPr>
                </pic:pic>
              </a:graphicData>
            </a:graphic>
          </wp:inline>
        </w:drawing>
      </w:r>
    </w:p>
    <w:p w14:paraId="45E0DB58">
      <w:pPr>
        <w:keepNext w:val="0"/>
        <w:keepLines w:val="0"/>
        <w:pageBreakBefore w:val="0"/>
        <w:numPr>
          <w:ilvl w:val="0"/>
          <w:numId w:val="1"/>
        </w:numPr>
        <w:kinsoku/>
        <w:wordWrap/>
        <w:overflowPunct/>
        <w:topLinePunct w:val="0"/>
        <w:autoSpaceDE/>
        <w:autoSpaceDN/>
        <w:bidi w:val="0"/>
        <w:spacing w:line="480" w:lineRule="exac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迎宾大道与塘兴大道红绿灯路口（电动自行车违法抓拍）</w:t>
      </w:r>
    </w:p>
    <w:p w14:paraId="7DC43844">
      <w:pPr>
        <w:pStyle w:val="4"/>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drawing>
          <wp:inline distT="0" distB="0" distL="114300" distR="114300">
            <wp:extent cx="5513705" cy="3900805"/>
            <wp:effectExtent l="0" t="0" r="10795" b="4445"/>
            <wp:docPr id="8" name="图片 8" descr="2026年塘厦镇电动自行车摩托车交通违法电子监控抓拍设备项目设计图纸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26年塘厦镇电动自行车摩托车交通违法电子监控抓拍设备项目设计图纸_页面_09"/>
                    <pic:cNvPicPr>
                      <a:picLocks noChangeAspect="1"/>
                    </pic:cNvPicPr>
                  </pic:nvPicPr>
                  <pic:blipFill>
                    <a:blip r:embed="rId7"/>
                    <a:stretch>
                      <a:fillRect/>
                    </a:stretch>
                  </pic:blipFill>
                  <pic:spPr>
                    <a:xfrm>
                      <a:off x="0" y="0"/>
                      <a:ext cx="5513705" cy="3900805"/>
                    </a:xfrm>
                    <a:prstGeom prst="rect">
                      <a:avLst/>
                    </a:prstGeom>
                  </pic:spPr>
                </pic:pic>
              </a:graphicData>
            </a:graphic>
          </wp:inline>
        </w:drawing>
      </w:r>
    </w:p>
    <w:p w14:paraId="52B3C734">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高尔夫北路第二实验小学路段（电动自行车违法抓拍）</w:t>
      </w:r>
    </w:p>
    <w:p w14:paraId="7B396D6F">
      <w:pPr>
        <w:rPr>
          <w:rFonts w:hint="eastAsia"/>
          <w:lang w:val="en-US" w:eastAsia="zh-CN"/>
        </w:rPr>
      </w:pPr>
      <w:r>
        <w:rPr>
          <w:rFonts w:hint="eastAsia"/>
          <w:lang w:val="en-US" w:eastAsia="zh-CN"/>
        </w:rPr>
        <w:drawing>
          <wp:inline distT="0" distB="0" distL="114300" distR="114300">
            <wp:extent cx="5261610" cy="3721735"/>
            <wp:effectExtent l="0" t="0" r="15240" b="12065"/>
            <wp:docPr id="10" name="图片 10" descr="2026年塘厦镇电动自行车摩托车交通违法电子监控抓拍设备项目设计图纸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26年塘厦镇电动自行车摩托车交通违法电子监控抓拍设备项目设计图纸_页面_10"/>
                    <pic:cNvPicPr>
                      <a:picLocks noChangeAspect="1"/>
                    </pic:cNvPicPr>
                  </pic:nvPicPr>
                  <pic:blipFill>
                    <a:blip r:embed="rId8"/>
                    <a:stretch>
                      <a:fillRect/>
                    </a:stretch>
                  </pic:blipFill>
                  <pic:spPr>
                    <a:xfrm>
                      <a:off x="0" y="0"/>
                      <a:ext cx="5261610" cy="3721735"/>
                    </a:xfrm>
                    <a:prstGeom prst="rect">
                      <a:avLst/>
                    </a:prstGeom>
                  </pic:spPr>
                </pic:pic>
              </a:graphicData>
            </a:graphic>
          </wp:inline>
        </w:drawing>
      </w:r>
    </w:p>
    <w:p w14:paraId="31239C3B">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高尔夫北路与塘龙路红绿灯路口（电动自行车违法抓拍）</w:t>
      </w:r>
    </w:p>
    <w:p w14:paraId="74BA07C5">
      <w:pPr>
        <w:pStyle w:val="4"/>
        <w:rPr>
          <w:rFonts w:hint="default"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default" w:ascii="宋体" w:hAnsi="宋体" w:eastAsia="宋体" w:cs="宋体"/>
          <w:sz w:val="24"/>
          <w:szCs w:val="24"/>
          <w:highlight w:val="none"/>
          <w:lang w:val="en-US" w:eastAsia="zh-CN"/>
        </w:rPr>
        <w:drawing>
          <wp:inline distT="0" distB="0" distL="114300" distR="114300">
            <wp:extent cx="5261610" cy="3721735"/>
            <wp:effectExtent l="0" t="0" r="15240" b="12065"/>
            <wp:docPr id="11" name="图片 11" descr="2026年塘厦镇电动自行车摩托车交通违法电子监控抓拍设备项目设计图纸_页面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6年塘厦镇电动自行车摩托车交通违法电子监控抓拍设备项目设计图纸_页面_11"/>
                    <pic:cNvPicPr>
                      <a:picLocks noChangeAspect="1"/>
                    </pic:cNvPicPr>
                  </pic:nvPicPr>
                  <pic:blipFill>
                    <a:blip r:embed="rId9"/>
                    <a:stretch>
                      <a:fillRect/>
                    </a:stretch>
                  </pic:blipFill>
                  <pic:spPr>
                    <a:xfrm>
                      <a:off x="0" y="0"/>
                      <a:ext cx="5261610" cy="3721735"/>
                    </a:xfrm>
                    <a:prstGeom prst="rect">
                      <a:avLst/>
                    </a:prstGeom>
                  </pic:spPr>
                </pic:pic>
              </a:graphicData>
            </a:graphic>
          </wp:inline>
        </w:drawing>
      </w:r>
    </w:p>
    <w:p w14:paraId="0B36BCF4">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华正学校（电动自行车违法抓拍）</w:t>
      </w:r>
    </w:p>
    <w:p w14:paraId="315F9CEA">
      <w:pPr>
        <w:rPr>
          <w:rFonts w:hint="eastAsia"/>
          <w:lang w:val="en-US" w:eastAsia="zh-CN"/>
        </w:rPr>
      </w:pPr>
      <w:r>
        <w:rPr>
          <w:rFonts w:hint="eastAsia"/>
          <w:lang w:val="en-US" w:eastAsia="zh-CN"/>
        </w:rPr>
        <w:drawing>
          <wp:inline distT="0" distB="0" distL="114300" distR="114300">
            <wp:extent cx="5261610" cy="3721735"/>
            <wp:effectExtent l="0" t="0" r="15240" b="12065"/>
            <wp:docPr id="12" name="图片 12" descr="2026年塘厦镇电动自行车摩托车交通违法电子监控抓拍设备项目设计图纸_页面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26年塘厦镇电动自行车摩托车交通违法电子监控抓拍设备项目设计图纸_页面_12"/>
                    <pic:cNvPicPr>
                      <a:picLocks noChangeAspect="1"/>
                    </pic:cNvPicPr>
                  </pic:nvPicPr>
                  <pic:blipFill>
                    <a:blip r:embed="rId10"/>
                    <a:stretch>
                      <a:fillRect/>
                    </a:stretch>
                  </pic:blipFill>
                  <pic:spPr>
                    <a:xfrm>
                      <a:off x="0" y="0"/>
                      <a:ext cx="5261610" cy="3721735"/>
                    </a:xfrm>
                    <a:prstGeom prst="rect">
                      <a:avLst/>
                    </a:prstGeom>
                  </pic:spPr>
                </pic:pic>
              </a:graphicData>
            </a:graphic>
          </wp:inline>
        </w:drawing>
      </w:r>
    </w:p>
    <w:p w14:paraId="248975DE">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东兴路与上塘路红绿灯路口（电动自行车违法抓拍）</w:t>
      </w:r>
    </w:p>
    <w:p w14:paraId="0BCA798B">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3" name="图片 13" descr="2026年塘厦镇电动自行车摩托车交通违法电子监控抓拍设备项目设计图纸_页面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26年塘厦镇电动自行车摩托车交通违法电子监控抓拍设备项目设计图纸_页面_13"/>
                    <pic:cNvPicPr>
                      <a:picLocks noChangeAspect="1"/>
                    </pic:cNvPicPr>
                  </pic:nvPicPr>
                  <pic:blipFill>
                    <a:blip r:embed="rId11"/>
                    <a:stretch>
                      <a:fillRect/>
                    </a:stretch>
                  </pic:blipFill>
                  <pic:spPr>
                    <a:xfrm>
                      <a:off x="0" y="0"/>
                      <a:ext cx="5261610" cy="3721735"/>
                    </a:xfrm>
                    <a:prstGeom prst="rect">
                      <a:avLst/>
                    </a:prstGeom>
                  </pic:spPr>
                </pic:pic>
              </a:graphicData>
            </a:graphic>
          </wp:inline>
        </w:drawing>
      </w:r>
    </w:p>
    <w:p w14:paraId="0DBD7201">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振华路塘厦派出所路段（电动自行车违法抓拍）</w:t>
      </w:r>
    </w:p>
    <w:p w14:paraId="1A3C0537">
      <w:pPr>
        <w:rPr>
          <w:rFonts w:hint="eastAsia"/>
          <w:lang w:val="en-US" w:eastAsia="zh-CN"/>
        </w:rPr>
      </w:pPr>
      <w:r>
        <w:rPr>
          <w:rFonts w:hint="eastAsia"/>
          <w:lang w:val="en-US" w:eastAsia="zh-CN"/>
        </w:rPr>
        <w:drawing>
          <wp:inline distT="0" distB="0" distL="114300" distR="114300">
            <wp:extent cx="5261610" cy="3721735"/>
            <wp:effectExtent l="0" t="0" r="15240" b="12065"/>
            <wp:docPr id="14" name="图片 14" descr="2026年塘厦镇电动自行车摩托车交通违法电子监控抓拍设备项目设计图纸_页面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026年塘厦镇电动自行车摩托车交通违法电子监控抓拍设备项目设计图纸_页面_14"/>
                    <pic:cNvPicPr>
                      <a:picLocks noChangeAspect="1"/>
                    </pic:cNvPicPr>
                  </pic:nvPicPr>
                  <pic:blipFill>
                    <a:blip r:embed="rId12"/>
                    <a:stretch>
                      <a:fillRect/>
                    </a:stretch>
                  </pic:blipFill>
                  <pic:spPr>
                    <a:xfrm>
                      <a:off x="0" y="0"/>
                      <a:ext cx="5261610" cy="3721735"/>
                    </a:xfrm>
                    <a:prstGeom prst="rect">
                      <a:avLst/>
                    </a:prstGeom>
                  </pic:spPr>
                </pic:pic>
              </a:graphicData>
            </a:graphic>
          </wp:inline>
        </w:drawing>
      </w:r>
    </w:p>
    <w:p w14:paraId="5CDE6594">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花园新街路与迎宾大道红绿灯路口（电动自行车违法抓拍）</w:t>
      </w:r>
    </w:p>
    <w:p w14:paraId="37E31FFE">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5" name="图片 15" descr="2026年塘厦镇电动自行车摩托车交通违法电子监控抓拍设备项目设计图纸_页面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6年塘厦镇电动自行车摩托车交通违法电子监控抓拍设备项目设计图纸_页面_15"/>
                    <pic:cNvPicPr>
                      <a:picLocks noChangeAspect="1"/>
                    </pic:cNvPicPr>
                  </pic:nvPicPr>
                  <pic:blipFill>
                    <a:blip r:embed="rId13"/>
                    <a:stretch>
                      <a:fillRect/>
                    </a:stretch>
                  </pic:blipFill>
                  <pic:spPr>
                    <a:xfrm>
                      <a:off x="0" y="0"/>
                      <a:ext cx="5261610" cy="3721735"/>
                    </a:xfrm>
                    <a:prstGeom prst="rect">
                      <a:avLst/>
                    </a:prstGeom>
                  </pic:spPr>
                </pic:pic>
              </a:graphicData>
            </a:graphic>
          </wp:inline>
        </w:drawing>
      </w:r>
    </w:p>
    <w:p w14:paraId="79349B06">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塘厦大道与新洲中街红绿灯路口（电动自行车违法抓拍）</w:t>
      </w:r>
    </w:p>
    <w:p w14:paraId="1A57A908">
      <w:pPr>
        <w:rPr>
          <w:rFonts w:hint="eastAsia"/>
          <w:lang w:val="en-US" w:eastAsia="zh-CN"/>
        </w:rPr>
      </w:pPr>
      <w:r>
        <w:rPr>
          <w:rFonts w:hint="eastAsia"/>
          <w:lang w:val="en-US" w:eastAsia="zh-CN"/>
        </w:rPr>
        <w:drawing>
          <wp:inline distT="0" distB="0" distL="114300" distR="114300">
            <wp:extent cx="5261610" cy="3721735"/>
            <wp:effectExtent l="0" t="0" r="15240" b="12065"/>
            <wp:docPr id="16" name="图片 16" descr="2026年塘厦镇电动自行车摩托车交通违法电子监控抓拍设备项目设计图纸_页面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026年塘厦镇电动自行车摩托车交通违法电子监控抓拍设备项目设计图纸_页面_16"/>
                    <pic:cNvPicPr>
                      <a:picLocks noChangeAspect="1"/>
                    </pic:cNvPicPr>
                  </pic:nvPicPr>
                  <pic:blipFill>
                    <a:blip r:embed="rId14"/>
                    <a:stretch>
                      <a:fillRect/>
                    </a:stretch>
                  </pic:blipFill>
                  <pic:spPr>
                    <a:xfrm>
                      <a:off x="0" y="0"/>
                      <a:ext cx="5261610" cy="3721735"/>
                    </a:xfrm>
                    <a:prstGeom prst="rect">
                      <a:avLst/>
                    </a:prstGeom>
                  </pic:spPr>
                </pic:pic>
              </a:graphicData>
            </a:graphic>
          </wp:inline>
        </w:drawing>
      </w:r>
    </w:p>
    <w:p w14:paraId="5A8B1C0C">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新阳路途虎养车路段（电动自行车违法抓拍）</w:t>
      </w:r>
    </w:p>
    <w:p w14:paraId="5EC2EAA7">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7" name="图片 17" descr="2026年塘厦镇电动自行车摩托车交通违法电子监控抓拍设备项目设计图纸_页面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26年塘厦镇电动自行车摩托车交通违法电子监控抓拍设备项目设计图纸_页面_17"/>
                    <pic:cNvPicPr>
                      <a:picLocks noChangeAspect="1"/>
                    </pic:cNvPicPr>
                  </pic:nvPicPr>
                  <pic:blipFill>
                    <a:blip r:embed="rId15"/>
                    <a:stretch>
                      <a:fillRect/>
                    </a:stretch>
                  </pic:blipFill>
                  <pic:spPr>
                    <a:xfrm>
                      <a:off x="0" y="0"/>
                      <a:ext cx="5261610" cy="3721735"/>
                    </a:xfrm>
                    <a:prstGeom prst="rect">
                      <a:avLst/>
                    </a:prstGeom>
                  </pic:spPr>
                </pic:pic>
              </a:graphicData>
            </a:graphic>
          </wp:inline>
        </w:drawing>
      </w:r>
    </w:p>
    <w:p w14:paraId="38A86BCD">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环村路林村小学路段（电动自行车违法抓拍）</w:t>
      </w:r>
    </w:p>
    <w:p w14:paraId="0C400740">
      <w:pPr>
        <w:rPr>
          <w:rFonts w:hint="eastAsia"/>
          <w:lang w:val="en-US" w:eastAsia="zh-CN"/>
        </w:rPr>
      </w:pPr>
      <w:r>
        <w:rPr>
          <w:rFonts w:hint="eastAsia"/>
          <w:lang w:val="en-US" w:eastAsia="zh-CN"/>
        </w:rPr>
        <w:drawing>
          <wp:inline distT="0" distB="0" distL="114300" distR="114300">
            <wp:extent cx="5261610" cy="3721735"/>
            <wp:effectExtent l="0" t="0" r="15240" b="12065"/>
            <wp:docPr id="18" name="图片 18" descr="2026年塘厦镇电动自行车摩托车交通违法电子监控抓拍设备项目设计图纸_页面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026年塘厦镇电动自行车摩托车交通违法电子监控抓拍设备项目设计图纸_页面_18"/>
                    <pic:cNvPicPr>
                      <a:picLocks noChangeAspect="1"/>
                    </pic:cNvPicPr>
                  </pic:nvPicPr>
                  <pic:blipFill>
                    <a:blip r:embed="rId16"/>
                    <a:stretch>
                      <a:fillRect/>
                    </a:stretch>
                  </pic:blipFill>
                  <pic:spPr>
                    <a:xfrm>
                      <a:off x="0" y="0"/>
                      <a:ext cx="5261610" cy="3721735"/>
                    </a:xfrm>
                    <a:prstGeom prst="rect">
                      <a:avLst/>
                    </a:prstGeom>
                  </pic:spPr>
                </pic:pic>
              </a:graphicData>
            </a:graphic>
          </wp:inline>
        </w:drawing>
      </w:r>
    </w:p>
    <w:p w14:paraId="2334B716">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新阳路与林东路红绿灯路口（电动自行车违法抓拍）</w:t>
      </w:r>
    </w:p>
    <w:p w14:paraId="59ABDD67">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9" name="图片 19" descr="2026年塘厦镇电动自行车摩托车交通违法电子监控抓拍设备项目设计图纸_页面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026年塘厦镇电动自行车摩托车交通违法电子监控抓拍设备项目设计图纸_页面_19"/>
                    <pic:cNvPicPr>
                      <a:picLocks noChangeAspect="1"/>
                    </pic:cNvPicPr>
                  </pic:nvPicPr>
                  <pic:blipFill>
                    <a:blip r:embed="rId17"/>
                    <a:stretch>
                      <a:fillRect/>
                    </a:stretch>
                  </pic:blipFill>
                  <pic:spPr>
                    <a:xfrm>
                      <a:off x="0" y="0"/>
                      <a:ext cx="5261610" cy="3721735"/>
                    </a:xfrm>
                    <a:prstGeom prst="rect">
                      <a:avLst/>
                    </a:prstGeom>
                  </pic:spPr>
                </pic:pic>
              </a:graphicData>
            </a:graphic>
          </wp:inline>
        </w:drawing>
      </w:r>
    </w:p>
    <w:p w14:paraId="2CCF3266">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环市东路林村汽车产业城路段（电动自行车违法抓拍）</w:t>
      </w:r>
    </w:p>
    <w:p w14:paraId="75FB7942">
      <w:pPr>
        <w:keepNext w:val="0"/>
        <w:keepLines w:val="0"/>
        <w:pageBreakBefore w:val="0"/>
        <w:numPr>
          <w:ilvl w:val="0"/>
          <w:numId w:val="0"/>
        </w:numPr>
        <w:kinsoku/>
        <w:wordWrap/>
        <w:overflowPunct/>
        <w:topLinePunct w:val="0"/>
        <w:autoSpaceDE/>
        <w:autoSpaceDN/>
        <w:bidi w:val="0"/>
        <w:spacing w:line="24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21" name="图片 21" descr="2026年塘厦镇电动自行车摩托车交通违法电子监控抓拍设备项目设计图纸_页面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026年塘厦镇电动自行车摩托车交通违法电子监控抓拍设备项目设计图纸_页面_20"/>
                    <pic:cNvPicPr>
                      <a:picLocks noChangeAspect="1"/>
                    </pic:cNvPicPr>
                  </pic:nvPicPr>
                  <pic:blipFill>
                    <a:blip r:embed="rId18"/>
                    <a:stretch>
                      <a:fillRect/>
                    </a:stretch>
                  </pic:blipFill>
                  <pic:spPr>
                    <a:xfrm>
                      <a:off x="0" y="0"/>
                      <a:ext cx="5261610" cy="3721735"/>
                    </a:xfrm>
                    <a:prstGeom prst="rect">
                      <a:avLst/>
                    </a:prstGeom>
                  </pic:spPr>
                </pic:pic>
              </a:graphicData>
            </a:graphic>
          </wp:inline>
        </w:drawing>
      </w:r>
    </w:p>
    <w:p w14:paraId="2E98E558">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江源路小小太阳幼儿园路段（电动自行车违法抓拍）</w:t>
      </w:r>
    </w:p>
    <w:p w14:paraId="4F14484D">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22" name="图片 22" descr="2026年塘厦镇电动自行车摩托车交通违法电子监控抓拍设备项目设计图纸_页面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026年塘厦镇电动自行车摩托车交通违法电子监控抓拍设备项目设计图纸_页面_21"/>
                    <pic:cNvPicPr>
                      <a:picLocks noChangeAspect="1"/>
                    </pic:cNvPicPr>
                  </pic:nvPicPr>
                  <pic:blipFill>
                    <a:blip r:embed="rId19"/>
                    <a:stretch>
                      <a:fillRect/>
                    </a:stretch>
                  </pic:blipFill>
                  <pic:spPr>
                    <a:xfrm>
                      <a:off x="0" y="0"/>
                      <a:ext cx="5261610" cy="3721735"/>
                    </a:xfrm>
                    <a:prstGeom prst="rect">
                      <a:avLst/>
                    </a:prstGeom>
                  </pic:spPr>
                </pic:pic>
              </a:graphicData>
            </a:graphic>
          </wp:inline>
        </w:drawing>
      </w:r>
    </w:p>
    <w:p w14:paraId="5031D70D">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塘清东路横塘园区路段（电动自行车违法抓拍）</w:t>
      </w:r>
    </w:p>
    <w:p w14:paraId="0A6B0B7F">
      <w:pPr>
        <w:rPr>
          <w:rFonts w:hint="eastAsia"/>
          <w:lang w:val="en-US" w:eastAsia="zh-CN"/>
        </w:rPr>
      </w:pPr>
      <w:r>
        <w:rPr>
          <w:rFonts w:hint="eastAsia"/>
          <w:lang w:val="en-US" w:eastAsia="zh-CN"/>
        </w:rPr>
        <w:drawing>
          <wp:inline distT="0" distB="0" distL="114300" distR="114300">
            <wp:extent cx="5261610" cy="3721735"/>
            <wp:effectExtent l="0" t="0" r="15240" b="12065"/>
            <wp:docPr id="23" name="图片 23" descr="2026年塘厦镇电动自行车摩托车交通违法电子监控抓拍设备项目设计图纸_页面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026年塘厦镇电动自行车摩托车交通违法电子监控抓拍设备项目设计图纸_页面_22"/>
                    <pic:cNvPicPr>
                      <a:picLocks noChangeAspect="1"/>
                    </pic:cNvPicPr>
                  </pic:nvPicPr>
                  <pic:blipFill>
                    <a:blip r:embed="rId20"/>
                    <a:stretch>
                      <a:fillRect/>
                    </a:stretch>
                  </pic:blipFill>
                  <pic:spPr>
                    <a:xfrm>
                      <a:off x="0" y="0"/>
                      <a:ext cx="5261610" cy="3721735"/>
                    </a:xfrm>
                    <a:prstGeom prst="rect">
                      <a:avLst/>
                    </a:prstGeom>
                  </pic:spPr>
                </pic:pic>
              </a:graphicData>
            </a:graphic>
          </wp:inline>
        </w:drawing>
      </w:r>
    </w:p>
    <w:p w14:paraId="58EFCC65">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塘清东路与永丰路红绿灯路口（电动自行车违法抓拍）</w:t>
      </w:r>
    </w:p>
    <w:p w14:paraId="68D989A9">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24" name="图片 24" descr="2026年塘厦镇电动自行车摩托车交通违法电子监控抓拍设备项目设计图纸_页面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026年塘厦镇电动自行车摩托车交通违法电子监控抓拍设备项目设计图纸_页面_23"/>
                    <pic:cNvPicPr>
                      <a:picLocks noChangeAspect="1"/>
                    </pic:cNvPicPr>
                  </pic:nvPicPr>
                  <pic:blipFill>
                    <a:blip r:embed="rId21"/>
                    <a:stretch>
                      <a:fillRect/>
                    </a:stretch>
                  </pic:blipFill>
                  <pic:spPr>
                    <a:xfrm>
                      <a:off x="0" y="0"/>
                      <a:ext cx="5261610" cy="3721735"/>
                    </a:xfrm>
                    <a:prstGeom prst="rect">
                      <a:avLst/>
                    </a:prstGeom>
                  </pic:spPr>
                </pic:pic>
              </a:graphicData>
            </a:graphic>
          </wp:inline>
        </w:drawing>
      </w:r>
    </w:p>
    <w:p w14:paraId="348E088E">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G220往塘清高速入口路段（电动自行车违法抓拍）</w:t>
      </w:r>
    </w:p>
    <w:p w14:paraId="38745B56">
      <w:pPr>
        <w:rPr>
          <w:rFonts w:hint="eastAsia"/>
          <w:lang w:val="en-US" w:eastAsia="zh-CN"/>
        </w:rPr>
      </w:pPr>
      <w:r>
        <w:rPr>
          <w:rFonts w:hint="eastAsia"/>
          <w:lang w:val="en-US" w:eastAsia="zh-CN"/>
        </w:rPr>
        <w:drawing>
          <wp:inline distT="0" distB="0" distL="114300" distR="114300">
            <wp:extent cx="5261610" cy="3721735"/>
            <wp:effectExtent l="0" t="0" r="15240" b="12065"/>
            <wp:docPr id="25" name="图片 25" descr="2026年塘厦镇电动自行车摩托车交通违法电子监控抓拍设备项目设计图纸_页面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026年塘厦镇电动自行车摩托车交通违法电子监控抓拍设备项目设计图纸_页面_24"/>
                    <pic:cNvPicPr>
                      <a:picLocks noChangeAspect="1"/>
                    </pic:cNvPicPr>
                  </pic:nvPicPr>
                  <pic:blipFill>
                    <a:blip r:embed="rId22"/>
                    <a:stretch>
                      <a:fillRect/>
                    </a:stretch>
                  </pic:blipFill>
                  <pic:spPr>
                    <a:xfrm>
                      <a:off x="0" y="0"/>
                      <a:ext cx="5261610" cy="3721735"/>
                    </a:xfrm>
                    <a:prstGeom prst="rect">
                      <a:avLst/>
                    </a:prstGeom>
                  </pic:spPr>
                </pic:pic>
              </a:graphicData>
            </a:graphic>
          </wp:inline>
        </w:drawing>
      </w:r>
    </w:p>
    <w:p w14:paraId="79CBA5E8">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塘龙中路与塘安路红绿灯路口（塘龙家私）（电动自行车违法抓拍）</w:t>
      </w:r>
    </w:p>
    <w:bookmarkEnd w:id="3"/>
    <w:p w14:paraId="040B8ACA">
      <w:pPr>
        <w:pStyle w:val="4"/>
        <w:rPr>
          <w:rFonts w:hint="eastAsia" w:ascii="宋体" w:hAnsi="宋体" w:eastAsia="宋体" w:cs="宋体"/>
          <w:b/>
          <w:color w:val="000000"/>
          <w:kern w:val="2"/>
          <w:sz w:val="24"/>
          <w:szCs w:val="24"/>
          <w:u w:val="none" w:color="auto"/>
          <w:lang w:val="en-US" w:eastAsia="zh-CN" w:bidi="ar-SA"/>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color w:val="000000"/>
          <w:kern w:val="2"/>
          <w:sz w:val="24"/>
          <w:szCs w:val="24"/>
          <w:u w:val="none" w:color="auto"/>
          <w:lang w:val="en-US" w:eastAsia="zh-CN" w:bidi="ar-SA"/>
        </w:rPr>
        <w:drawing>
          <wp:inline distT="0" distB="0" distL="114300" distR="114300">
            <wp:extent cx="5261610" cy="3721735"/>
            <wp:effectExtent l="0" t="0" r="15240" b="12065"/>
            <wp:docPr id="105" name="图片 105" descr="2026年塘厦镇电动自行车摩托车交通违法电子监控抓拍设备项目设计图纸_页面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2026年塘厦镇电动自行车摩托车交通违法电子监控抓拍设备项目设计图纸_页面_25"/>
                    <pic:cNvPicPr>
                      <a:picLocks noChangeAspect="1"/>
                    </pic:cNvPicPr>
                  </pic:nvPicPr>
                  <pic:blipFill>
                    <a:blip r:embed="rId23"/>
                    <a:stretch>
                      <a:fillRect/>
                    </a:stretch>
                  </pic:blipFill>
                  <pic:spPr>
                    <a:xfrm>
                      <a:off x="0" y="0"/>
                      <a:ext cx="5261610" cy="3721735"/>
                    </a:xfrm>
                    <a:prstGeom prst="rect">
                      <a:avLst/>
                    </a:prstGeom>
                  </pic:spPr>
                </pic:pic>
              </a:graphicData>
            </a:graphic>
          </wp:inline>
        </w:drawing>
      </w:r>
    </w:p>
    <w:p w14:paraId="78A5A1AA">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塘龙中路与塘福道红绿灯路口（电动自行车违法抓拍）</w:t>
      </w:r>
    </w:p>
    <w:p w14:paraId="51F037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4"/>
          <w:szCs w:val="24"/>
          <w:u w:val="none" w:color="auto"/>
          <w:lang w:val="en-US" w:eastAsia="zh-CN" w:bidi="ar-SA"/>
        </w:rPr>
      </w:pPr>
      <w:r>
        <w:rPr>
          <w:rFonts w:hint="eastAsia" w:ascii="宋体" w:hAnsi="宋体" w:eastAsia="宋体" w:cs="宋体"/>
          <w:kern w:val="2"/>
          <w:sz w:val="24"/>
          <w:szCs w:val="24"/>
          <w:u w:val="none" w:color="auto"/>
          <w:lang w:val="en-US" w:eastAsia="zh-CN" w:bidi="ar-SA"/>
        </w:rPr>
        <w:drawing>
          <wp:inline distT="0" distB="0" distL="114300" distR="114300">
            <wp:extent cx="5261610" cy="3721735"/>
            <wp:effectExtent l="0" t="0" r="15240" b="12065"/>
            <wp:docPr id="106" name="图片 106" descr="2026年塘厦镇电动自行车摩托车交通违法电子监控抓拍设备项目设计图纸_页面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2026年塘厦镇电动自行车摩托车交通违法电子监控抓拍设备项目设计图纸_页面_26"/>
                    <pic:cNvPicPr>
                      <a:picLocks noChangeAspect="1"/>
                    </pic:cNvPicPr>
                  </pic:nvPicPr>
                  <pic:blipFill>
                    <a:blip r:embed="rId24"/>
                    <a:stretch>
                      <a:fillRect/>
                    </a:stretch>
                  </pic:blipFill>
                  <pic:spPr>
                    <a:xfrm>
                      <a:off x="0" y="0"/>
                      <a:ext cx="5261610" cy="3721735"/>
                    </a:xfrm>
                    <a:prstGeom prst="rect">
                      <a:avLst/>
                    </a:prstGeom>
                  </pic:spPr>
                </pic:pic>
              </a:graphicData>
            </a:graphic>
          </wp:inline>
        </w:drawing>
      </w:r>
    </w:p>
    <w:p w14:paraId="7DED70D8">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塘天南路卡丽色产业园路段（电动自行车违法抓拍）</w:t>
      </w:r>
    </w:p>
    <w:p w14:paraId="6554888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lang w:eastAsia="zh-CN"/>
        </w:rPr>
        <w:drawing>
          <wp:inline distT="0" distB="0" distL="114300" distR="114300">
            <wp:extent cx="5261610" cy="3721735"/>
            <wp:effectExtent l="0" t="0" r="15240" b="12065"/>
            <wp:docPr id="107" name="图片 107" descr="2026年塘厦镇电动自行车摩托车交通违法电子监控抓拍设备项目设计图纸_页面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2026年塘厦镇电动自行车摩托车交通违法电子监控抓拍设备项目设计图纸_页面_27"/>
                    <pic:cNvPicPr>
                      <a:picLocks noChangeAspect="1"/>
                    </pic:cNvPicPr>
                  </pic:nvPicPr>
                  <pic:blipFill>
                    <a:blip r:embed="rId25"/>
                    <a:stretch>
                      <a:fillRect/>
                    </a:stretch>
                  </pic:blipFill>
                  <pic:spPr>
                    <a:xfrm>
                      <a:off x="0" y="0"/>
                      <a:ext cx="5261610" cy="3721735"/>
                    </a:xfrm>
                    <a:prstGeom prst="rect">
                      <a:avLst/>
                    </a:prstGeom>
                  </pic:spPr>
                </pic:pic>
              </a:graphicData>
            </a:graphic>
          </wp:inline>
        </w:drawing>
      </w:r>
    </w:p>
    <w:p w14:paraId="00E333BA">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沙湖大道得利保产业园路段（电动自行车违法抓拍）</w:t>
      </w:r>
    </w:p>
    <w:p w14:paraId="1EB290C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drawing>
          <wp:inline distT="0" distB="0" distL="114300" distR="114300">
            <wp:extent cx="5261610" cy="3721735"/>
            <wp:effectExtent l="0" t="0" r="15240" b="12065"/>
            <wp:docPr id="108" name="图片 108" descr="2026年塘厦镇电动自行车摩托车交通违法电子监控抓拍设备项目设计图纸_页面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2026年塘厦镇电动自行车摩托车交通违法电子监控抓拍设备项目设计图纸_页面_28"/>
                    <pic:cNvPicPr>
                      <a:picLocks noChangeAspect="1"/>
                    </pic:cNvPicPr>
                  </pic:nvPicPr>
                  <pic:blipFill>
                    <a:blip r:embed="rId26"/>
                    <a:stretch>
                      <a:fillRect/>
                    </a:stretch>
                  </pic:blipFill>
                  <pic:spPr>
                    <a:xfrm>
                      <a:off x="0" y="0"/>
                      <a:ext cx="5261610" cy="3721735"/>
                    </a:xfrm>
                    <a:prstGeom prst="rect">
                      <a:avLst/>
                    </a:prstGeom>
                  </pic:spPr>
                </pic:pic>
              </a:graphicData>
            </a:graphic>
          </wp:inline>
        </w:drawing>
      </w:r>
    </w:p>
    <w:p w14:paraId="7EFA5539">
      <w:pPr>
        <w:keepNext w:val="0"/>
        <w:keepLines w:val="0"/>
        <w:pageBreakBefore w:val="0"/>
        <w:numPr>
          <w:ilvl w:val="0"/>
          <w:numId w:val="1"/>
        </w:numPr>
        <w:kinsoku/>
        <w:wordWrap/>
        <w:overflowPunct/>
        <w:topLinePunct w:val="0"/>
        <w:autoSpaceDE/>
        <w:autoSpaceDN/>
        <w:bidi w:val="0"/>
        <w:spacing w:line="480" w:lineRule="exac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桥蛟西路与鹅领路路口（中信凯旋城）（电动自行车违法抓拍）</w:t>
      </w:r>
    </w:p>
    <w:p w14:paraId="6C462DF4">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09" name="图片 109" descr="2026年塘厦镇电动自行车摩托车交通违法电子监控抓拍设备项目设计图纸_页面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2026年塘厦镇电动自行车摩托车交通违法电子监控抓拍设备项目设计图纸_页面_29"/>
                    <pic:cNvPicPr>
                      <a:picLocks noChangeAspect="1"/>
                    </pic:cNvPicPr>
                  </pic:nvPicPr>
                  <pic:blipFill>
                    <a:blip r:embed="rId27"/>
                    <a:stretch>
                      <a:fillRect/>
                    </a:stretch>
                  </pic:blipFill>
                  <pic:spPr>
                    <a:xfrm>
                      <a:off x="0" y="0"/>
                      <a:ext cx="5261610" cy="3721735"/>
                    </a:xfrm>
                    <a:prstGeom prst="rect">
                      <a:avLst/>
                    </a:prstGeom>
                  </pic:spPr>
                </pic:pic>
              </a:graphicData>
            </a:graphic>
          </wp:inline>
        </w:drawing>
      </w:r>
    </w:p>
    <w:p w14:paraId="0B6CA648">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桥蛟中路与高尔夫大道红绿灯路口（电动自行车违法抓拍）</w:t>
      </w:r>
    </w:p>
    <w:p w14:paraId="705C36DA">
      <w:pPr>
        <w:rPr>
          <w:rFonts w:hint="eastAsia"/>
          <w:lang w:val="en-US" w:eastAsia="zh-CN"/>
        </w:rPr>
      </w:pPr>
      <w:r>
        <w:rPr>
          <w:rFonts w:hint="eastAsia"/>
          <w:lang w:val="en-US" w:eastAsia="zh-CN"/>
        </w:rPr>
        <w:drawing>
          <wp:inline distT="0" distB="0" distL="114300" distR="114300">
            <wp:extent cx="5261610" cy="3721735"/>
            <wp:effectExtent l="0" t="0" r="15240" b="12065"/>
            <wp:docPr id="110" name="图片 110" descr="2026年塘厦镇电动自行车摩托车交通违法电子监控抓拍设备项目设计图纸_页面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2026年塘厦镇电动自行车摩托车交通违法电子监控抓拍设备项目设计图纸_页面_30"/>
                    <pic:cNvPicPr>
                      <a:picLocks noChangeAspect="1"/>
                    </pic:cNvPicPr>
                  </pic:nvPicPr>
                  <pic:blipFill>
                    <a:blip r:embed="rId28"/>
                    <a:stretch>
                      <a:fillRect/>
                    </a:stretch>
                  </pic:blipFill>
                  <pic:spPr>
                    <a:xfrm>
                      <a:off x="0" y="0"/>
                      <a:ext cx="5261610" cy="3721735"/>
                    </a:xfrm>
                    <a:prstGeom prst="rect">
                      <a:avLst/>
                    </a:prstGeom>
                  </pic:spPr>
                </pic:pic>
              </a:graphicData>
            </a:graphic>
          </wp:inline>
        </w:drawing>
      </w:r>
    </w:p>
    <w:p w14:paraId="4667146A">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塘厦大道与园林路红绿灯路口（电动自行车违法抓拍）</w:t>
      </w:r>
    </w:p>
    <w:p w14:paraId="3FB7D559">
      <w:pPr>
        <w:pStyle w:val="4"/>
        <w:rPr>
          <w:rFonts w:hint="default"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default" w:ascii="宋体" w:hAnsi="宋体" w:eastAsia="宋体" w:cs="宋体"/>
          <w:sz w:val="24"/>
          <w:szCs w:val="24"/>
          <w:highlight w:val="none"/>
          <w:lang w:val="en-US" w:eastAsia="zh-CN"/>
        </w:rPr>
        <w:drawing>
          <wp:inline distT="0" distB="0" distL="114300" distR="114300">
            <wp:extent cx="5261610" cy="3721735"/>
            <wp:effectExtent l="0" t="0" r="15240" b="12065"/>
            <wp:docPr id="111" name="图片 111" descr="2026年塘厦镇电动自行车摩托车交通违法电子监控抓拍设备项目设计图纸_页面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2026年塘厦镇电动自行车摩托车交通违法电子监控抓拍设备项目设计图纸_页面_31"/>
                    <pic:cNvPicPr>
                      <a:picLocks noChangeAspect="1"/>
                    </pic:cNvPicPr>
                  </pic:nvPicPr>
                  <pic:blipFill>
                    <a:blip r:embed="rId29"/>
                    <a:stretch>
                      <a:fillRect/>
                    </a:stretch>
                  </pic:blipFill>
                  <pic:spPr>
                    <a:xfrm>
                      <a:off x="0" y="0"/>
                      <a:ext cx="5261610" cy="3721735"/>
                    </a:xfrm>
                    <a:prstGeom prst="rect">
                      <a:avLst/>
                    </a:prstGeom>
                  </pic:spPr>
                </pic:pic>
              </a:graphicData>
            </a:graphic>
          </wp:inline>
        </w:drawing>
      </w:r>
    </w:p>
    <w:p w14:paraId="3108A060">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塘厦大道与塘兴大道红绿灯路口（电动自行车违法抓拍）</w:t>
      </w:r>
    </w:p>
    <w:p w14:paraId="12FA4562">
      <w:pPr>
        <w:rPr>
          <w:rFonts w:hint="eastAsia"/>
          <w:lang w:val="en-US" w:eastAsia="zh-CN"/>
        </w:rPr>
      </w:pPr>
      <w:r>
        <w:rPr>
          <w:rFonts w:hint="eastAsia"/>
          <w:lang w:val="en-US" w:eastAsia="zh-CN"/>
        </w:rPr>
        <w:drawing>
          <wp:inline distT="0" distB="0" distL="114300" distR="114300">
            <wp:extent cx="5261610" cy="3721735"/>
            <wp:effectExtent l="0" t="0" r="15240" b="12065"/>
            <wp:docPr id="112" name="图片 112" descr="2026年塘厦镇电动自行车摩托车交通违法电子监控抓拍设备项目设计图纸_页面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2026年塘厦镇电动自行车摩托车交通违法电子监控抓拍设备项目设计图纸_页面_32"/>
                    <pic:cNvPicPr>
                      <a:picLocks noChangeAspect="1"/>
                    </pic:cNvPicPr>
                  </pic:nvPicPr>
                  <pic:blipFill>
                    <a:blip r:embed="rId30"/>
                    <a:stretch>
                      <a:fillRect/>
                    </a:stretch>
                  </pic:blipFill>
                  <pic:spPr>
                    <a:xfrm>
                      <a:off x="0" y="0"/>
                      <a:ext cx="5261610" cy="3721735"/>
                    </a:xfrm>
                    <a:prstGeom prst="rect">
                      <a:avLst/>
                    </a:prstGeom>
                  </pic:spPr>
                </pic:pic>
              </a:graphicData>
            </a:graphic>
          </wp:inline>
        </w:drawing>
      </w:r>
    </w:p>
    <w:p w14:paraId="1D6F2BBE">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田心路塘厦第二中学路段（电动自行车违法抓拍）</w:t>
      </w:r>
    </w:p>
    <w:p w14:paraId="0E438CB5">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13" name="图片 113" descr="2026年塘厦镇电动自行车摩托车交通违法电子监控抓拍设备项目设计图纸_页面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2026年塘厦镇电动自行车摩托车交通违法电子监控抓拍设备项目设计图纸_页面_33"/>
                    <pic:cNvPicPr>
                      <a:picLocks noChangeAspect="1"/>
                    </pic:cNvPicPr>
                  </pic:nvPicPr>
                  <pic:blipFill>
                    <a:blip r:embed="rId31"/>
                    <a:stretch>
                      <a:fillRect/>
                    </a:stretch>
                  </pic:blipFill>
                  <pic:spPr>
                    <a:xfrm>
                      <a:off x="0" y="0"/>
                      <a:ext cx="5261610" cy="3721735"/>
                    </a:xfrm>
                    <a:prstGeom prst="rect">
                      <a:avLst/>
                    </a:prstGeom>
                  </pic:spPr>
                </pic:pic>
              </a:graphicData>
            </a:graphic>
          </wp:inline>
        </w:drawing>
      </w:r>
    </w:p>
    <w:p w14:paraId="049C4E49">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田心路与木莲路红绿灯路口（电动自行车违法抓拍）</w:t>
      </w:r>
    </w:p>
    <w:p w14:paraId="20062DBA">
      <w:pPr>
        <w:rPr>
          <w:rFonts w:hint="eastAsia"/>
          <w:lang w:val="en-US" w:eastAsia="zh-CN"/>
        </w:rPr>
      </w:pPr>
      <w:r>
        <w:rPr>
          <w:rFonts w:hint="eastAsia"/>
          <w:lang w:val="en-US" w:eastAsia="zh-CN"/>
        </w:rPr>
        <w:drawing>
          <wp:inline distT="0" distB="0" distL="114300" distR="114300">
            <wp:extent cx="5261610" cy="3721735"/>
            <wp:effectExtent l="0" t="0" r="15240" b="12065"/>
            <wp:docPr id="114" name="图片 114" descr="2026年塘厦镇电动自行车摩托车交通违法电子监控抓拍设备项目设计图纸_页面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2026年塘厦镇电动自行车摩托车交通违法电子监控抓拍设备项目设计图纸_页面_34"/>
                    <pic:cNvPicPr>
                      <a:picLocks noChangeAspect="1"/>
                    </pic:cNvPicPr>
                  </pic:nvPicPr>
                  <pic:blipFill>
                    <a:blip r:embed="rId32"/>
                    <a:stretch>
                      <a:fillRect/>
                    </a:stretch>
                  </pic:blipFill>
                  <pic:spPr>
                    <a:xfrm>
                      <a:off x="0" y="0"/>
                      <a:ext cx="5261610" cy="3721735"/>
                    </a:xfrm>
                    <a:prstGeom prst="rect">
                      <a:avLst/>
                    </a:prstGeom>
                  </pic:spPr>
                </pic:pic>
              </a:graphicData>
            </a:graphic>
          </wp:inline>
        </w:drawing>
      </w:r>
    </w:p>
    <w:p w14:paraId="286395E4">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田心路与莆心路红绿灯路口（电动自行车违法抓拍）</w:t>
      </w:r>
    </w:p>
    <w:p w14:paraId="02813B26">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15" name="图片 115" descr="2026年塘厦镇电动自行车摩托车交通违法电子监控抓拍设备项目设计图纸_页面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2026年塘厦镇电动自行车摩托车交通违法电子监控抓拍设备项目设计图纸_页面_35"/>
                    <pic:cNvPicPr>
                      <a:picLocks noChangeAspect="1"/>
                    </pic:cNvPicPr>
                  </pic:nvPicPr>
                  <pic:blipFill>
                    <a:blip r:embed="rId33"/>
                    <a:stretch>
                      <a:fillRect/>
                    </a:stretch>
                  </pic:blipFill>
                  <pic:spPr>
                    <a:xfrm>
                      <a:off x="0" y="0"/>
                      <a:ext cx="5261610" cy="3721735"/>
                    </a:xfrm>
                    <a:prstGeom prst="rect">
                      <a:avLst/>
                    </a:prstGeom>
                  </pic:spPr>
                </pic:pic>
              </a:graphicData>
            </a:graphic>
          </wp:inline>
        </w:drawing>
      </w:r>
    </w:p>
    <w:p w14:paraId="22266757">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宏业南路与大岭古街红绿灯路口（电动自行车违法抓拍）</w:t>
      </w:r>
    </w:p>
    <w:p w14:paraId="7F49C47B">
      <w:pPr>
        <w:rPr>
          <w:rFonts w:hint="eastAsia"/>
          <w:lang w:val="en-US" w:eastAsia="zh-CN"/>
        </w:rPr>
      </w:pPr>
      <w:r>
        <w:rPr>
          <w:rFonts w:hint="eastAsia"/>
          <w:lang w:val="en-US" w:eastAsia="zh-CN"/>
        </w:rPr>
        <w:drawing>
          <wp:inline distT="0" distB="0" distL="114300" distR="114300">
            <wp:extent cx="5261610" cy="3721735"/>
            <wp:effectExtent l="0" t="0" r="15240" b="12065"/>
            <wp:docPr id="116" name="图片 116" descr="2026年塘厦镇电动自行车摩托车交通违法电子监控抓拍设备项目设计图纸_页面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2026年塘厦镇电动自行车摩托车交通违法电子监控抓拍设备项目设计图纸_页面_36"/>
                    <pic:cNvPicPr>
                      <a:picLocks noChangeAspect="1"/>
                    </pic:cNvPicPr>
                  </pic:nvPicPr>
                  <pic:blipFill>
                    <a:blip r:embed="rId34"/>
                    <a:stretch>
                      <a:fillRect/>
                    </a:stretch>
                  </pic:blipFill>
                  <pic:spPr>
                    <a:xfrm>
                      <a:off x="0" y="0"/>
                      <a:ext cx="5261610" cy="3721735"/>
                    </a:xfrm>
                    <a:prstGeom prst="rect">
                      <a:avLst/>
                    </a:prstGeom>
                  </pic:spPr>
                </pic:pic>
              </a:graphicData>
            </a:graphic>
          </wp:inline>
        </w:drawing>
      </w:r>
    </w:p>
    <w:p w14:paraId="2AAC87F6">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G228科苑城路段（电动自行车违法抓拍）</w:t>
      </w:r>
    </w:p>
    <w:p w14:paraId="5D219115">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17" name="图片 117" descr="2026年塘厦镇电动自行车摩托车交通违法电子监控抓拍设备项目设计图纸_页面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2026年塘厦镇电动自行车摩托车交通违法电子监控抓拍设备项目设计图纸_页面_37"/>
                    <pic:cNvPicPr>
                      <a:picLocks noChangeAspect="1"/>
                    </pic:cNvPicPr>
                  </pic:nvPicPr>
                  <pic:blipFill>
                    <a:blip r:embed="rId35"/>
                    <a:stretch>
                      <a:fillRect/>
                    </a:stretch>
                  </pic:blipFill>
                  <pic:spPr>
                    <a:xfrm>
                      <a:off x="0" y="0"/>
                      <a:ext cx="5261610" cy="3721735"/>
                    </a:xfrm>
                    <a:prstGeom prst="rect">
                      <a:avLst/>
                    </a:prstGeom>
                  </pic:spPr>
                </pic:pic>
              </a:graphicData>
            </a:graphic>
          </wp:inline>
        </w:drawing>
      </w:r>
    </w:p>
    <w:p w14:paraId="4763ECA9">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蛟坪大道与田心路路口（塘厦医院路口）（电动自行车违法抓拍）</w:t>
      </w:r>
    </w:p>
    <w:p w14:paraId="2DFA96C0">
      <w:pPr>
        <w:rPr>
          <w:rFonts w:hint="eastAsia"/>
          <w:lang w:val="en-US" w:eastAsia="zh-CN"/>
        </w:rPr>
      </w:pPr>
      <w:r>
        <w:rPr>
          <w:rFonts w:hint="eastAsia"/>
          <w:lang w:val="en-US" w:eastAsia="zh-CN"/>
        </w:rPr>
        <w:drawing>
          <wp:inline distT="0" distB="0" distL="114300" distR="114300">
            <wp:extent cx="5261610" cy="3721735"/>
            <wp:effectExtent l="0" t="0" r="15240" b="12065"/>
            <wp:docPr id="118" name="图片 118" descr="2026年塘厦镇电动自行车摩托车交通违法电子监控抓拍设备项目设计图纸_页面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2026年塘厦镇电动自行车摩托车交通违法电子监控抓拍设备项目设计图纸_页面_38"/>
                    <pic:cNvPicPr>
                      <a:picLocks noChangeAspect="1"/>
                    </pic:cNvPicPr>
                  </pic:nvPicPr>
                  <pic:blipFill>
                    <a:blip r:embed="rId36"/>
                    <a:stretch>
                      <a:fillRect/>
                    </a:stretch>
                  </pic:blipFill>
                  <pic:spPr>
                    <a:xfrm>
                      <a:off x="0" y="0"/>
                      <a:ext cx="5261610" cy="3721735"/>
                    </a:xfrm>
                    <a:prstGeom prst="rect">
                      <a:avLst/>
                    </a:prstGeom>
                  </pic:spPr>
                </pic:pic>
              </a:graphicData>
            </a:graphic>
          </wp:inline>
        </w:drawing>
      </w:r>
    </w:p>
    <w:p w14:paraId="66617A1A">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花园街跨铁路桥路段（电动自行车违法抓拍）</w:t>
      </w:r>
    </w:p>
    <w:p w14:paraId="1D2A81FC">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19" name="图片 119" descr="2026年塘厦镇电动自行车摩托车交通违法电子监控抓拍设备项目设计图纸_页面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2026年塘厦镇电动自行车摩托车交通违法电子监控抓拍设备项目设计图纸_页面_39"/>
                    <pic:cNvPicPr>
                      <a:picLocks noChangeAspect="1"/>
                    </pic:cNvPicPr>
                  </pic:nvPicPr>
                  <pic:blipFill>
                    <a:blip r:embed="rId37"/>
                    <a:stretch>
                      <a:fillRect/>
                    </a:stretch>
                  </pic:blipFill>
                  <pic:spPr>
                    <a:xfrm>
                      <a:off x="0" y="0"/>
                      <a:ext cx="5261610" cy="3721735"/>
                    </a:xfrm>
                    <a:prstGeom prst="rect">
                      <a:avLst/>
                    </a:prstGeom>
                  </pic:spPr>
                </pic:pic>
              </a:graphicData>
            </a:graphic>
          </wp:inline>
        </w:drawing>
      </w:r>
    </w:p>
    <w:p w14:paraId="1F7B2C2F">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塘兴大道与润塘东街路口（粤华酒店）（电动自行车违法抓拍）</w:t>
      </w:r>
    </w:p>
    <w:p w14:paraId="2F460C4C">
      <w:pPr>
        <w:keepNext w:val="0"/>
        <w:keepLines w:val="0"/>
        <w:pageBreakBefore w:val="0"/>
        <w:numPr>
          <w:ilvl w:val="0"/>
          <w:numId w:val="0"/>
        </w:numPr>
        <w:kinsoku/>
        <w:wordWrap/>
        <w:overflowPunct/>
        <w:topLinePunct w:val="0"/>
        <w:autoSpaceDE/>
        <w:autoSpaceDN/>
        <w:bidi w:val="0"/>
        <w:spacing w:line="24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20" name="图片 120" descr="2026年塘厦镇电动自行车摩托车交通违法电子监控抓拍设备项目设计图纸_页面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2026年塘厦镇电动自行车摩托车交通违法电子监控抓拍设备项目设计图纸_页面_40"/>
                    <pic:cNvPicPr>
                      <a:picLocks noChangeAspect="1"/>
                    </pic:cNvPicPr>
                  </pic:nvPicPr>
                  <pic:blipFill>
                    <a:blip r:embed="rId38"/>
                    <a:stretch>
                      <a:fillRect/>
                    </a:stretch>
                  </pic:blipFill>
                  <pic:spPr>
                    <a:xfrm>
                      <a:off x="0" y="0"/>
                      <a:ext cx="5261610" cy="3721735"/>
                    </a:xfrm>
                    <a:prstGeom prst="rect">
                      <a:avLst/>
                    </a:prstGeom>
                  </pic:spPr>
                </pic:pic>
              </a:graphicData>
            </a:graphic>
          </wp:inline>
        </w:drawing>
      </w:r>
    </w:p>
    <w:p w14:paraId="79FEA4D7">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塘兴大道与塘龙中路红绿灯路口（电动自行车违法抓拍）</w:t>
      </w:r>
    </w:p>
    <w:p w14:paraId="1C03ADF9">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21" name="图片 121" descr="2026年塘厦镇电动自行车摩托车交通违法电子监控抓拍设备项目设计图纸_页面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2026年塘厦镇电动自行车摩托车交通违法电子监控抓拍设备项目设计图纸_页面_41"/>
                    <pic:cNvPicPr>
                      <a:picLocks noChangeAspect="1"/>
                    </pic:cNvPicPr>
                  </pic:nvPicPr>
                  <pic:blipFill>
                    <a:blip r:embed="rId39"/>
                    <a:stretch>
                      <a:fillRect/>
                    </a:stretch>
                  </pic:blipFill>
                  <pic:spPr>
                    <a:xfrm>
                      <a:off x="0" y="0"/>
                      <a:ext cx="5261610" cy="3721735"/>
                    </a:xfrm>
                    <a:prstGeom prst="rect">
                      <a:avLst/>
                    </a:prstGeom>
                  </pic:spPr>
                </pic:pic>
              </a:graphicData>
            </a:graphic>
          </wp:inline>
        </w:drawing>
      </w:r>
    </w:p>
    <w:p w14:paraId="54AD7951">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塘兴大道与高尔夫中路路口（塘厦中学）（电动自行车违法抓拍）</w:t>
      </w:r>
    </w:p>
    <w:p w14:paraId="272CBEB8">
      <w:pPr>
        <w:rPr>
          <w:rFonts w:hint="eastAsia"/>
          <w:lang w:val="en-US" w:eastAsia="zh-CN"/>
        </w:rPr>
      </w:pPr>
      <w:r>
        <w:rPr>
          <w:rFonts w:hint="eastAsia"/>
          <w:lang w:val="en-US" w:eastAsia="zh-CN"/>
        </w:rPr>
        <w:drawing>
          <wp:inline distT="0" distB="0" distL="114300" distR="114300">
            <wp:extent cx="5261610" cy="3721735"/>
            <wp:effectExtent l="0" t="0" r="15240" b="12065"/>
            <wp:docPr id="122" name="图片 122" descr="2026年塘厦镇电动自行车摩托车交通违法电子监控抓拍设备项目设计图纸_页面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2026年塘厦镇电动自行车摩托车交通违法电子监控抓拍设备项目设计图纸_页面_42"/>
                    <pic:cNvPicPr>
                      <a:picLocks noChangeAspect="1"/>
                    </pic:cNvPicPr>
                  </pic:nvPicPr>
                  <pic:blipFill>
                    <a:blip r:embed="rId40"/>
                    <a:stretch>
                      <a:fillRect/>
                    </a:stretch>
                  </pic:blipFill>
                  <pic:spPr>
                    <a:xfrm>
                      <a:off x="0" y="0"/>
                      <a:ext cx="5261610" cy="3721735"/>
                    </a:xfrm>
                    <a:prstGeom prst="rect">
                      <a:avLst/>
                    </a:prstGeom>
                  </pic:spPr>
                </pic:pic>
              </a:graphicData>
            </a:graphic>
          </wp:inline>
        </w:drawing>
      </w:r>
    </w:p>
    <w:p w14:paraId="5FFC7410">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塘兴大道与蛟乙塘路口（塘厦中学）（电动自行车违法抓拍）</w:t>
      </w:r>
    </w:p>
    <w:p w14:paraId="7B5E6C49">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23" name="图片 123" descr="2026年塘厦镇电动自行车摩托车交通违法电子监控抓拍设备项目设计图纸_页面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2026年塘厦镇电动自行车摩托车交通违法电子监控抓拍设备项目设计图纸_页面_43"/>
                    <pic:cNvPicPr>
                      <a:picLocks noChangeAspect="1"/>
                    </pic:cNvPicPr>
                  </pic:nvPicPr>
                  <pic:blipFill>
                    <a:blip r:embed="rId41"/>
                    <a:stretch>
                      <a:fillRect/>
                    </a:stretch>
                  </pic:blipFill>
                  <pic:spPr>
                    <a:xfrm>
                      <a:off x="0" y="0"/>
                      <a:ext cx="5261610" cy="3721735"/>
                    </a:xfrm>
                    <a:prstGeom prst="rect">
                      <a:avLst/>
                    </a:prstGeom>
                  </pic:spPr>
                </pic:pic>
              </a:graphicData>
            </a:graphic>
          </wp:inline>
        </w:drawing>
      </w:r>
    </w:p>
    <w:p w14:paraId="0AA9163B">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塘兴大道与宏业北十二路路口（塘厦中心小学）（电动自行车违法抓拍）</w:t>
      </w:r>
    </w:p>
    <w:p w14:paraId="4CE21EE4">
      <w:pPr>
        <w:rPr>
          <w:rFonts w:hint="eastAsia"/>
          <w:lang w:val="en-US" w:eastAsia="zh-CN"/>
        </w:rPr>
      </w:pPr>
      <w:r>
        <w:rPr>
          <w:rFonts w:hint="eastAsia"/>
          <w:lang w:val="en-US" w:eastAsia="zh-CN"/>
        </w:rPr>
        <w:drawing>
          <wp:inline distT="0" distB="0" distL="114300" distR="114300">
            <wp:extent cx="5261610" cy="3721735"/>
            <wp:effectExtent l="0" t="0" r="15240" b="12065"/>
            <wp:docPr id="124" name="图片 124" descr="2026年塘厦镇电动自行车摩托车交通违法电子监控抓拍设备项目设计图纸_页面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2026年塘厦镇电动自行车摩托车交通违法电子监控抓拍设备项目设计图纸_页面_44"/>
                    <pic:cNvPicPr>
                      <a:picLocks noChangeAspect="1"/>
                    </pic:cNvPicPr>
                  </pic:nvPicPr>
                  <pic:blipFill>
                    <a:blip r:embed="rId42"/>
                    <a:stretch>
                      <a:fillRect/>
                    </a:stretch>
                  </pic:blipFill>
                  <pic:spPr>
                    <a:xfrm>
                      <a:off x="0" y="0"/>
                      <a:ext cx="5261610" cy="3721735"/>
                    </a:xfrm>
                    <a:prstGeom prst="rect">
                      <a:avLst/>
                    </a:prstGeom>
                  </pic:spPr>
                </pic:pic>
              </a:graphicData>
            </a:graphic>
          </wp:inline>
        </w:drawing>
      </w:r>
    </w:p>
    <w:p w14:paraId="63EBFCB9">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塘厦大道与环市东路红绿灯路口（天虹）（电动自行车违法抓拍）</w:t>
      </w:r>
    </w:p>
    <w:p w14:paraId="47719B76">
      <w:pPr>
        <w:pStyle w:val="4"/>
        <w:rPr>
          <w:rFonts w:hint="eastAsia" w:ascii="宋体" w:hAnsi="宋体" w:eastAsia="宋体" w:cs="宋体"/>
          <w:b/>
          <w:color w:val="000000"/>
          <w:kern w:val="2"/>
          <w:sz w:val="24"/>
          <w:szCs w:val="24"/>
          <w:u w:val="none" w:color="auto"/>
          <w:lang w:val="en-US" w:eastAsia="zh-CN" w:bidi="ar-SA"/>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color w:val="000000"/>
          <w:kern w:val="2"/>
          <w:sz w:val="24"/>
          <w:szCs w:val="24"/>
          <w:u w:val="none" w:color="auto"/>
          <w:lang w:val="en-US" w:eastAsia="zh-CN" w:bidi="ar-SA"/>
        </w:rPr>
        <w:drawing>
          <wp:inline distT="0" distB="0" distL="114300" distR="114300">
            <wp:extent cx="5261610" cy="3721735"/>
            <wp:effectExtent l="0" t="0" r="15240" b="12065"/>
            <wp:docPr id="125" name="图片 125" descr="2026年塘厦镇电动自行车摩托车交通违法电子监控抓拍设备项目设计图纸_页面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2026年塘厦镇电动自行车摩托车交通违法电子监控抓拍设备项目设计图纸_页面_45"/>
                    <pic:cNvPicPr>
                      <a:picLocks noChangeAspect="1"/>
                    </pic:cNvPicPr>
                  </pic:nvPicPr>
                  <pic:blipFill>
                    <a:blip r:embed="rId43"/>
                    <a:stretch>
                      <a:fillRect/>
                    </a:stretch>
                  </pic:blipFill>
                  <pic:spPr>
                    <a:xfrm>
                      <a:off x="0" y="0"/>
                      <a:ext cx="5261610" cy="3721735"/>
                    </a:xfrm>
                    <a:prstGeom prst="rect">
                      <a:avLst/>
                    </a:prstGeom>
                  </pic:spPr>
                </pic:pic>
              </a:graphicData>
            </a:graphic>
          </wp:inline>
        </w:drawing>
      </w:r>
    </w:p>
    <w:p w14:paraId="793D55F9">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宏业南路与大岭古街交汇处（摩托车、大货车限行抓拍）</w:t>
      </w:r>
    </w:p>
    <w:p w14:paraId="39B011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4"/>
          <w:szCs w:val="24"/>
          <w:u w:val="none" w:color="auto"/>
          <w:lang w:val="en-US" w:eastAsia="zh-CN" w:bidi="ar-SA"/>
        </w:rPr>
      </w:pPr>
      <w:r>
        <w:rPr>
          <w:rFonts w:hint="eastAsia" w:ascii="宋体" w:hAnsi="宋体" w:eastAsia="宋体" w:cs="宋体"/>
          <w:kern w:val="2"/>
          <w:sz w:val="24"/>
          <w:szCs w:val="24"/>
          <w:u w:val="none" w:color="auto"/>
          <w:lang w:val="en-US" w:eastAsia="zh-CN" w:bidi="ar-SA"/>
        </w:rPr>
        <w:drawing>
          <wp:inline distT="0" distB="0" distL="114300" distR="114300">
            <wp:extent cx="5261610" cy="3721735"/>
            <wp:effectExtent l="0" t="0" r="15240" b="12065"/>
            <wp:docPr id="126" name="图片 126" descr="2026年塘厦镇电动自行车摩托车交通违法电子监控抓拍设备项目设计图纸_页面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2026年塘厦镇电动自行车摩托车交通违法电子监控抓拍设备项目设计图纸_页面_46"/>
                    <pic:cNvPicPr>
                      <a:picLocks noChangeAspect="1"/>
                    </pic:cNvPicPr>
                  </pic:nvPicPr>
                  <pic:blipFill>
                    <a:blip r:embed="rId44"/>
                    <a:stretch>
                      <a:fillRect/>
                    </a:stretch>
                  </pic:blipFill>
                  <pic:spPr>
                    <a:xfrm>
                      <a:off x="0" y="0"/>
                      <a:ext cx="5261610" cy="3721735"/>
                    </a:xfrm>
                    <a:prstGeom prst="rect">
                      <a:avLst/>
                    </a:prstGeom>
                  </pic:spPr>
                </pic:pic>
              </a:graphicData>
            </a:graphic>
          </wp:inline>
        </w:drawing>
      </w:r>
    </w:p>
    <w:p w14:paraId="1EFB57EA">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石鼓英才路第二小学路段（摩托车、大货车限行抓拍）</w:t>
      </w:r>
    </w:p>
    <w:p w14:paraId="226E8E8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lang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lang w:eastAsia="zh-CN"/>
        </w:rPr>
        <w:drawing>
          <wp:inline distT="0" distB="0" distL="114300" distR="114300">
            <wp:extent cx="5261610" cy="3721735"/>
            <wp:effectExtent l="0" t="0" r="15240" b="12065"/>
            <wp:docPr id="127" name="图片 127" descr="2026年塘厦镇电动自行车摩托车交通违法电子监控抓拍设备项目设计图纸_页面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2026年塘厦镇电动自行车摩托车交通违法电子监控抓拍设备项目设计图纸_页面_47"/>
                    <pic:cNvPicPr>
                      <a:picLocks noChangeAspect="1"/>
                    </pic:cNvPicPr>
                  </pic:nvPicPr>
                  <pic:blipFill>
                    <a:blip r:embed="rId45"/>
                    <a:stretch>
                      <a:fillRect/>
                    </a:stretch>
                  </pic:blipFill>
                  <pic:spPr>
                    <a:xfrm>
                      <a:off x="0" y="0"/>
                      <a:ext cx="5261610" cy="3721735"/>
                    </a:xfrm>
                    <a:prstGeom prst="rect">
                      <a:avLst/>
                    </a:prstGeom>
                  </pic:spPr>
                </pic:pic>
              </a:graphicData>
            </a:graphic>
          </wp:inline>
        </w:drawing>
      </w:r>
    </w:p>
    <w:p w14:paraId="22401AEA">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塘福路与爱民街交汇处（摩托车、大货车限行抓拍）</w:t>
      </w:r>
    </w:p>
    <w:p w14:paraId="2FE1BBD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drawing>
          <wp:inline distT="0" distB="0" distL="114300" distR="114300">
            <wp:extent cx="5261610" cy="3721735"/>
            <wp:effectExtent l="0" t="0" r="15240" b="12065"/>
            <wp:docPr id="128" name="图片 128" descr="2026年塘厦镇电动自行车摩托车交通违法电子监控抓拍设备项目设计图纸_页面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2026年塘厦镇电动自行车摩托车交通违法电子监控抓拍设备项目设计图纸_页面_48"/>
                    <pic:cNvPicPr>
                      <a:picLocks noChangeAspect="1"/>
                    </pic:cNvPicPr>
                  </pic:nvPicPr>
                  <pic:blipFill>
                    <a:blip r:embed="rId46"/>
                    <a:stretch>
                      <a:fillRect/>
                    </a:stretch>
                  </pic:blipFill>
                  <pic:spPr>
                    <a:xfrm>
                      <a:off x="0" y="0"/>
                      <a:ext cx="5261610" cy="3721735"/>
                    </a:xfrm>
                    <a:prstGeom prst="rect">
                      <a:avLst/>
                    </a:prstGeom>
                  </pic:spPr>
                </pic:pic>
              </a:graphicData>
            </a:graphic>
          </wp:inline>
        </w:drawing>
      </w:r>
    </w:p>
    <w:p w14:paraId="4CBFEAD3">
      <w:pPr>
        <w:keepNext w:val="0"/>
        <w:keepLines w:val="0"/>
        <w:pageBreakBefore w:val="0"/>
        <w:numPr>
          <w:ilvl w:val="0"/>
          <w:numId w:val="1"/>
        </w:numPr>
        <w:kinsoku/>
        <w:wordWrap/>
        <w:overflowPunct/>
        <w:topLinePunct w:val="0"/>
        <w:autoSpaceDE/>
        <w:autoSpaceDN/>
        <w:bidi w:val="0"/>
        <w:spacing w:line="480" w:lineRule="exac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塘福路与迎宾大道交汇处（摩托车、大货车限行抓拍）</w:t>
      </w:r>
    </w:p>
    <w:p w14:paraId="6694845E">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29" name="图片 129" descr="2026年塘厦镇电动自行车摩托车交通违法电子监控抓拍设备项目设计图纸_页面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2026年塘厦镇电动自行车摩托车交通违法电子监控抓拍设备项目设计图纸_页面_49"/>
                    <pic:cNvPicPr>
                      <a:picLocks noChangeAspect="1"/>
                    </pic:cNvPicPr>
                  </pic:nvPicPr>
                  <pic:blipFill>
                    <a:blip r:embed="rId47"/>
                    <a:stretch>
                      <a:fillRect/>
                    </a:stretch>
                  </pic:blipFill>
                  <pic:spPr>
                    <a:xfrm>
                      <a:off x="0" y="0"/>
                      <a:ext cx="5261610" cy="3721735"/>
                    </a:xfrm>
                    <a:prstGeom prst="rect">
                      <a:avLst/>
                    </a:prstGeom>
                  </pic:spPr>
                </pic:pic>
              </a:graphicData>
            </a:graphic>
          </wp:inline>
        </w:drawing>
      </w:r>
    </w:p>
    <w:p w14:paraId="6D931476">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塘兴大道中心小学路段（摩托车、大货车限行抓拍）</w:t>
      </w:r>
    </w:p>
    <w:p w14:paraId="19572B44">
      <w:pPr>
        <w:rPr>
          <w:rFonts w:hint="eastAsia"/>
          <w:lang w:val="en-US" w:eastAsia="zh-CN"/>
        </w:rPr>
      </w:pPr>
      <w:r>
        <w:rPr>
          <w:rFonts w:hint="eastAsia"/>
          <w:lang w:val="en-US" w:eastAsia="zh-CN"/>
        </w:rPr>
        <w:drawing>
          <wp:inline distT="0" distB="0" distL="114300" distR="114300">
            <wp:extent cx="5261610" cy="3721735"/>
            <wp:effectExtent l="0" t="0" r="15240" b="12065"/>
            <wp:docPr id="130" name="图片 130" descr="2026年塘厦镇电动自行车摩托车交通违法电子监控抓拍设备项目设计图纸_页面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2026年塘厦镇电动自行车摩托车交通违法电子监控抓拍设备项目设计图纸_页面_50"/>
                    <pic:cNvPicPr>
                      <a:picLocks noChangeAspect="1"/>
                    </pic:cNvPicPr>
                  </pic:nvPicPr>
                  <pic:blipFill>
                    <a:blip r:embed="rId48"/>
                    <a:stretch>
                      <a:fillRect/>
                    </a:stretch>
                  </pic:blipFill>
                  <pic:spPr>
                    <a:xfrm>
                      <a:off x="0" y="0"/>
                      <a:ext cx="5261610" cy="3721735"/>
                    </a:xfrm>
                    <a:prstGeom prst="rect">
                      <a:avLst/>
                    </a:prstGeom>
                  </pic:spPr>
                </pic:pic>
              </a:graphicData>
            </a:graphic>
          </wp:inline>
        </w:drawing>
      </w:r>
    </w:p>
    <w:p w14:paraId="094F79CE">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塘新街中国黄金路段（摩托车、大货车限行抓拍）</w:t>
      </w:r>
    </w:p>
    <w:p w14:paraId="3E345B54">
      <w:pPr>
        <w:pStyle w:val="4"/>
        <w:rPr>
          <w:rFonts w:hint="default"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default" w:ascii="宋体" w:hAnsi="宋体" w:eastAsia="宋体" w:cs="宋体"/>
          <w:sz w:val="24"/>
          <w:szCs w:val="24"/>
          <w:highlight w:val="none"/>
          <w:lang w:val="en-US" w:eastAsia="zh-CN"/>
        </w:rPr>
        <w:drawing>
          <wp:inline distT="0" distB="0" distL="114300" distR="114300">
            <wp:extent cx="5261610" cy="3721735"/>
            <wp:effectExtent l="0" t="0" r="15240" b="12065"/>
            <wp:docPr id="131" name="图片 131" descr="2026年塘厦镇电动自行车摩托车交通违法电子监控抓拍设备项目设计图纸_页面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2026年塘厦镇电动自行车摩托车交通违法电子监控抓拍设备项目设计图纸_页面_51"/>
                    <pic:cNvPicPr>
                      <a:picLocks noChangeAspect="1"/>
                    </pic:cNvPicPr>
                  </pic:nvPicPr>
                  <pic:blipFill>
                    <a:blip r:embed="rId49"/>
                    <a:stretch>
                      <a:fillRect/>
                    </a:stretch>
                  </pic:blipFill>
                  <pic:spPr>
                    <a:xfrm>
                      <a:off x="0" y="0"/>
                      <a:ext cx="5261610" cy="3721735"/>
                    </a:xfrm>
                    <a:prstGeom prst="rect">
                      <a:avLst/>
                    </a:prstGeom>
                  </pic:spPr>
                </pic:pic>
              </a:graphicData>
            </a:graphic>
          </wp:inline>
        </w:drawing>
      </w:r>
    </w:p>
    <w:p w14:paraId="5637738B">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塘龙东路与沙龙街交汇口（摩托车、大货车限行抓拍）</w:t>
      </w:r>
    </w:p>
    <w:p w14:paraId="7B58ACAA">
      <w:pPr>
        <w:rPr>
          <w:rFonts w:hint="eastAsia"/>
          <w:lang w:val="en-US" w:eastAsia="zh-CN"/>
        </w:rPr>
      </w:pPr>
      <w:r>
        <w:rPr>
          <w:rFonts w:hint="eastAsia"/>
          <w:lang w:val="en-US" w:eastAsia="zh-CN"/>
        </w:rPr>
        <w:drawing>
          <wp:inline distT="0" distB="0" distL="114300" distR="114300">
            <wp:extent cx="5261610" cy="3721735"/>
            <wp:effectExtent l="0" t="0" r="15240" b="12065"/>
            <wp:docPr id="132" name="图片 132" descr="2026年塘厦镇电动自行车摩托车交通违法电子监控抓拍设备项目设计图纸_页面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2026年塘厦镇电动自行车摩托车交通违法电子监控抓拍设备项目设计图纸_页面_52"/>
                    <pic:cNvPicPr>
                      <a:picLocks noChangeAspect="1"/>
                    </pic:cNvPicPr>
                  </pic:nvPicPr>
                  <pic:blipFill>
                    <a:blip r:embed="rId50"/>
                    <a:stretch>
                      <a:fillRect/>
                    </a:stretch>
                  </pic:blipFill>
                  <pic:spPr>
                    <a:xfrm>
                      <a:off x="0" y="0"/>
                      <a:ext cx="5261610" cy="3721735"/>
                    </a:xfrm>
                    <a:prstGeom prst="rect">
                      <a:avLst/>
                    </a:prstGeom>
                  </pic:spPr>
                </pic:pic>
              </a:graphicData>
            </a:graphic>
          </wp:inline>
        </w:drawing>
      </w:r>
    </w:p>
    <w:p w14:paraId="3BD39480">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花园新街麓森广场路段（摩托车、大货车限行抓拍）</w:t>
      </w:r>
    </w:p>
    <w:p w14:paraId="6F92BA73">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33" name="图片 133" descr="2026年塘厦镇电动自行车摩托车交通违法电子监控抓拍设备项目设计图纸_页面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2026年塘厦镇电动自行车摩托车交通违法电子监控抓拍设备项目设计图纸_页面_53"/>
                    <pic:cNvPicPr>
                      <a:picLocks noChangeAspect="1"/>
                    </pic:cNvPicPr>
                  </pic:nvPicPr>
                  <pic:blipFill>
                    <a:blip r:embed="rId51"/>
                    <a:stretch>
                      <a:fillRect/>
                    </a:stretch>
                  </pic:blipFill>
                  <pic:spPr>
                    <a:xfrm>
                      <a:off x="0" y="0"/>
                      <a:ext cx="5261610" cy="3721735"/>
                    </a:xfrm>
                    <a:prstGeom prst="rect">
                      <a:avLst/>
                    </a:prstGeom>
                  </pic:spPr>
                </pic:pic>
              </a:graphicData>
            </a:graphic>
          </wp:inline>
        </w:drawing>
      </w:r>
    </w:p>
    <w:p w14:paraId="0968A8AF">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迎宾大道万科路段（摩托车、大货车限行抓拍）</w:t>
      </w:r>
    </w:p>
    <w:p w14:paraId="3738D4BB">
      <w:pPr>
        <w:rPr>
          <w:rFonts w:hint="eastAsia"/>
          <w:lang w:val="en-US" w:eastAsia="zh-CN"/>
        </w:rPr>
      </w:pPr>
      <w:r>
        <w:rPr>
          <w:rFonts w:hint="eastAsia"/>
          <w:lang w:val="en-US" w:eastAsia="zh-CN"/>
        </w:rPr>
        <w:drawing>
          <wp:inline distT="0" distB="0" distL="114300" distR="114300">
            <wp:extent cx="5261610" cy="3721735"/>
            <wp:effectExtent l="0" t="0" r="15240" b="12065"/>
            <wp:docPr id="134" name="图片 134" descr="2026年塘厦镇电动自行车摩托车交通违法电子监控抓拍设备项目设计图纸_页面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2026年塘厦镇电动自行车摩托车交通违法电子监控抓拍设备项目设计图纸_页面_54"/>
                    <pic:cNvPicPr>
                      <a:picLocks noChangeAspect="1"/>
                    </pic:cNvPicPr>
                  </pic:nvPicPr>
                  <pic:blipFill>
                    <a:blip r:embed="rId52"/>
                    <a:stretch>
                      <a:fillRect/>
                    </a:stretch>
                  </pic:blipFill>
                  <pic:spPr>
                    <a:xfrm>
                      <a:off x="0" y="0"/>
                      <a:ext cx="5261610" cy="3721735"/>
                    </a:xfrm>
                    <a:prstGeom prst="rect">
                      <a:avLst/>
                    </a:prstGeom>
                  </pic:spPr>
                </pic:pic>
              </a:graphicData>
            </a:graphic>
          </wp:inline>
        </w:drawing>
      </w:r>
    </w:p>
    <w:p w14:paraId="774E5B63">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沿河路江源路路段（摩托车、大货车限行抓拍）</w:t>
      </w:r>
    </w:p>
    <w:p w14:paraId="75471272">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35" name="图片 135" descr="2026年塘厦镇电动自行车摩托车交通违法电子监控抓拍设备项目设计图纸_页面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2026年塘厦镇电动自行车摩托车交通违法电子监控抓拍设备项目设计图纸_页面_55"/>
                    <pic:cNvPicPr>
                      <a:picLocks noChangeAspect="1"/>
                    </pic:cNvPicPr>
                  </pic:nvPicPr>
                  <pic:blipFill>
                    <a:blip r:embed="rId53"/>
                    <a:stretch>
                      <a:fillRect/>
                    </a:stretch>
                  </pic:blipFill>
                  <pic:spPr>
                    <a:xfrm>
                      <a:off x="0" y="0"/>
                      <a:ext cx="5261610" cy="3721735"/>
                    </a:xfrm>
                    <a:prstGeom prst="rect">
                      <a:avLst/>
                    </a:prstGeom>
                  </pic:spPr>
                </pic:pic>
              </a:graphicData>
            </a:graphic>
          </wp:inline>
        </w:drawing>
      </w:r>
    </w:p>
    <w:p w14:paraId="149528CC">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塘厦大道中路段（摩托车、大货车限行抓拍）</w:t>
      </w:r>
    </w:p>
    <w:p w14:paraId="255D1915">
      <w:pPr>
        <w:rPr>
          <w:rFonts w:hint="eastAsia"/>
          <w:lang w:val="en-US" w:eastAsia="zh-CN"/>
        </w:rPr>
      </w:pPr>
      <w:r>
        <w:rPr>
          <w:rFonts w:hint="eastAsia"/>
          <w:lang w:val="en-US" w:eastAsia="zh-CN"/>
        </w:rPr>
        <w:drawing>
          <wp:inline distT="0" distB="0" distL="114300" distR="114300">
            <wp:extent cx="5261610" cy="3721735"/>
            <wp:effectExtent l="0" t="0" r="15240" b="12065"/>
            <wp:docPr id="136" name="图片 136" descr="2026年塘厦镇电动自行车摩托车交通违法电子监控抓拍设备项目设计图纸_页面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2026年塘厦镇电动自行车摩托车交通违法电子监控抓拍设备项目设计图纸_页面_56"/>
                    <pic:cNvPicPr>
                      <a:picLocks noChangeAspect="1"/>
                    </pic:cNvPicPr>
                  </pic:nvPicPr>
                  <pic:blipFill>
                    <a:blip r:embed="rId54"/>
                    <a:stretch>
                      <a:fillRect/>
                    </a:stretch>
                  </pic:blipFill>
                  <pic:spPr>
                    <a:xfrm>
                      <a:off x="0" y="0"/>
                      <a:ext cx="5261610" cy="3721735"/>
                    </a:xfrm>
                    <a:prstGeom prst="rect">
                      <a:avLst/>
                    </a:prstGeom>
                  </pic:spPr>
                </pic:pic>
              </a:graphicData>
            </a:graphic>
          </wp:inline>
        </w:drawing>
      </w:r>
    </w:p>
    <w:p w14:paraId="64607BA9">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塘兴大道湖景路口公园路段（摩托车、大货车限行抓拍）</w:t>
      </w:r>
    </w:p>
    <w:p w14:paraId="2F1D3B58">
      <w:pPr>
        <w:pStyle w:val="4"/>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highlight w:val="none"/>
          <w:lang w:val="en-US" w:eastAsia="zh-CN"/>
        </w:rPr>
        <w:drawing>
          <wp:inline distT="0" distB="0" distL="114300" distR="114300">
            <wp:extent cx="5261610" cy="3721735"/>
            <wp:effectExtent l="0" t="0" r="15240" b="12065"/>
            <wp:docPr id="137" name="图片 137" descr="2026年塘厦镇电动自行车摩托车交通违法电子监控抓拍设备项目设计图纸_页面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2026年塘厦镇电动自行车摩托车交通违法电子监控抓拍设备项目设计图纸_页面_57"/>
                    <pic:cNvPicPr>
                      <a:picLocks noChangeAspect="1"/>
                    </pic:cNvPicPr>
                  </pic:nvPicPr>
                  <pic:blipFill>
                    <a:blip r:embed="rId55"/>
                    <a:stretch>
                      <a:fillRect/>
                    </a:stretch>
                  </pic:blipFill>
                  <pic:spPr>
                    <a:xfrm>
                      <a:off x="0" y="0"/>
                      <a:ext cx="5261610" cy="3721735"/>
                    </a:xfrm>
                    <a:prstGeom prst="rect">
                      <a:avLst/>
                    </a:prstGeom>
                  </pic:spPr>
                </pic:pic>
              </a:graphicData>
            </a:graphic>
          </wp:inline>
        </w:drawing>
      </w:r>
    </w:p>
    <w:p w14:paraId="7CE28DB8">
      <w:pPr>
        <w:keepNext w:val="0"/>
        <w:keepLines w:val="0"/>
        <w:pageBreakBefore w:val="0"/>
        <w:numPr>
          <w:ilvl w:val="0"/>
          <w:numId w:val="1"/>
        </w:numPr>
        <w:kinsoku/>
        <w:wordWrap/>
        <w:overflowPunct/>
        <w:topLinePunct w:val="0"/>
        <w:autoSpaceDE/>
        <w:autoSpaceDN/>
        <w:bidi w:val="0"/>
        <w:spacing w:line="48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高尔夫北路华正学校路段（摩托车、大货车限行抓拍）</w:t>
      </w:r>
    </w:p>
    <w:p w14:paraId="4E8B47A5">
      <w:pPr>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val="en-US" w:eastAsia="zh-CN"/>
        </w:rPr>
        <w:drawing>
          <wp:inline distT="0" distB="0" distL="114300" distR="114300">
            <wp:extent cx="5261610" cy="3721735"/>
            <wp:effectExtent l="0" t="0" r="15240" b="12065"/>
            <wp:docPr id="138" name="图片 138" descr="2026年塘厦镇电动自行车摩托车交通违法电子监控抓拍设备项目设计图纸_页面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2026年塘厦镇电动自行车摩托车交通违法电子监控抓拍设备项目设计图纸_页面_58"/>
                    <pic:cNvPicPr>
                      <a:picLocks noChangeAspect="1"/>
                    </pic:cNvPicPr>
                  </pic:nvPicPr>
                  <pic:blipFill>
                    <a:blip r:embed="rId56"/>
                    <a:stretch>
                      <a:fillRect/>
                    </a:stretch>
                  </pic:blipFill>
                  <pic:spPr>
                    <a:xfrm>
                      <a:off x="0" y="0"/>
                      <a:ext cx="5261610" cy="3721735"/>
                    </a:xfrm>
                    <a:prstGeom prst="rect">
                      <a:avLst/>
                    </a:prstGeom>
                  </pic:spPr>
                </pic:pic>
              </a:graphicData>
            </a:graphic>
          </wp:inline>
        </w:drawing>
      </w:r>
    </w:p>
    <w:p w14:paraId="2C99A15A">
      <w:pPr>
        <w:keepNext w:val="0"/>
        <w:keepLines w:val="0"/>
        <w:pageBreakBefore w:val="0"/>
        <w:kinsoku/>
        <w:wordWrap/>
        <w:overflowPunct/>
        <w:topLinePunct w:val="0"/>
        <w:autoSpaceDE/>
        <w:autoSpaceDN/>
        <w:bidi w:val="0"/>
        <w:spacing w:line="360" w:lineRule="auto"/>
        <w:ind w:firstLine="482" w:firstLineChars="200"/>
        <w:outlineLvl w:val="1"/>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四、</w:t>
      </w:r>
      <w:r>
        <w:rPr>
          <w:rFonts w:hint="eastAsia" w:ascii="宋体" w:hAnsi="宋体" w:eastAsia="宋体" w:cs="宋体"/>
          <w:b/>
          <w:color w:val="000000"/>
          <w:sz w:val="24"/>
          <w:szCs w:val="24"/>
        </w:rPr>
        <w:t>项目清单</w:t>
      </w:r>
    </w:p>
    <w:tbl>
      <w:tblPr>
        <w:tblStyle w:val="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1"/>
        <w:gridCol w:w="1944"/>
        <w:gridCol w:w="3816"/>
        <w:gridCol w:w="675"/>
        <w:gridCol w:w="765"/>
        <w:gridCol w:w="929"/>
      </w:tblGrid>
      <w:tr w14:paraId="218F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noWrap/>
            <w:vAlign w:val="center"/>
          </w:tcPr>
          <w:p w14:paraId="6DEF62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bookmarkStart w:id="9" w:name="_Toc5398"/>
            <w:bookmarkStart w:id="10" w:name="_Toc19303"/>
            <w:r>
              <w:rPr>
                <w:rFonts w:hint="eastAsia" w:ascii="宋体" w:hAnsi="宋体" w:eastAsia="宋体" w:cs="宋体"/>
                <w:i w:val="0"/>
                <w:iCs w:val="0"/>
                <w:color w:val="000000"/>
                <w:kern w:val="0"/>
                <w:sz w:val="21"/>
                <w:szCs w:val="21"/>
                <w:u w:val="none"/>
                <w:lang w:val="en-US" w:eastAsia="zh-CN" w:bidi="ar"/>
              </w:rPr>
              <w:t>序号</w:t>
            </w:r>
          </w:p>
        </w:tc>
        <w:tc>
          <w:tcPr>
            <w:tcW w:w="1944" w:type="dxa"/>
            <w:shd w:val="clear" w:color="auto" w:fill="auto"/>
            <w:vAlign w:val="center"/>
          </w:tcPr>
          <w:p w14:paraId="2105BA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3816" w:type="dxa"/>
            <w:shd w:val="clear" w:color="auto" w:fill="auto"/>
            <w:vAlign w:val="center"/>
          </w:tcPr>
          <w:p w14:paraId="62505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参数要求</w:t>
            </w:r>
          </w:p>
        </w:tc>
        <w:tc>
          <w:tcPr>
            <w:tcW w:w="675" w:type="dxa"/>
            <w:shd w:val="clear" w:color="auto" w:fill="auto"/>
            <w:noWrap/>
            <w:vAlign w:val="center"/>
          </w:tcPr>
          <w:p w14:paraId="6BC370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765" w:type="dxa"/>
            <w:shd w:val="clear" w:color="auto" w:fill="auto"/>
            <w:noWrap/>
            <w:vAlign w:val="center"/>
          </w:tcPr>
          <w:p w14:paraId="1A6B5B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929" w:type="dxa"/>
            <w:shd w:val="clear" w:color="auto" w:fill="auto"/>
            <w:vAlign w:val="center"/>
          </w:tcPr>
          <w:p w14:paraId="1ABA80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23C6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5"/>
            <w:shd w:val="clear" w:color="auto" w:fill="auto"/>
            <w:noWrap/>
            <w:vAlign w:val="center"/>
          </w:tcPr>
          <w:p w14:paraId="640EA6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一、非机动车抓拍系统</w:t>
            </w:r>
          </w:p>
        </w:tc>
        <w:tc>
          <w:tcPr>
            <w:tcW w:w="929" w:type="dxa"/>
            <w:shd w:val="clear" w:color="auto" w:fill="auto"/>
            <w:vAlign w:val="center"/>
          </w:tcPr>
          <w:p w14:paraId="726393C7">
            <w:pPr>
              <w:jc w:val="center"/>
              <w:rPr>
                <w:rFonts w:hint="eastAsia" w:ascii="宋体" w:hAnsi="宋体" w:eastAsia="宋体" w:cs="宋体"/>
                <w:i w:val="0"/>
                <w:iCs w:val="0"/>
                <w:color w:val="000000"/>
                <w:sz w:val="21"/>
                <w:szCs w:val="21"/>
                <w:u w:val="none"/>
              </w:rPr>
            </w:pPr>
          </w:p>
        </w:tc>
      </w:tr>
      <w:tr w14:paraId="42DF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0B7AB4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1、东兴路石马河路段</w:t>
            </w:r>
          </w:p>
        </w:tc>
        <w:tc>
          <w:tcPr>
            <w:tcW w:w="0" w:type="auto"/>
            <w:shd w:val="clear" w:color="auto" w:fill="auto"/>
            <w:noWrap/>
            <w:vAlign w:val="center"/>
          </w:tcPr>
          <w:p w14:paraId="746B1B56">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4BC480EA">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90C0A64">
            <w:pPr>
              <w:jc w:val="center"/>
              <w:rPr>
                <w:rFonts w:hint="eastAsia" w:ascii="宋体" w:hAnsi="宋体" w:eastAsia="宋体" w:cs="宋体"/>
                <w:i w:val="0"/>
                <w:iCs w:val="0"/>
                <w:color w:val="000000"/>
                <w:sz w:val="21"/>
                <w:szCs w:val="21"/>
                <w:u w:val="none"/>
              </w:rPr>
            </w:pPr>
          </w:p>
        </w:tc>
      </w:tr>
      <w:tr w14:paraId="019A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EAF5A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35D65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381270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CFB0A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B8230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E8E0FA9">
            <w:pPr>
              <w:jc w:val="center"/>
              <w:rPr>
                <w:rFonts w:hint="eastAsia" w:ascii="宋体" w:hAnsi="宋体" w:eastAsia="宋体" w:cs="宋体"/>
                <w:i w:val="0"/>
                <w:iCs w:val="0"/>
                <w:color w:val="000000"/>
                <w:sz w:val="21"/>
                <w:szCs w:val="21"/>
                <w:u w:val="none"/>
              </w:rPr>
            </w:pPr>
          </w:p>
        </w:tc>
      </w:tr>
      <w:tr w14:paraId="6A7D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DFE73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7DD72C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2B226B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F79CA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B39FE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A2CB755">
            <w:pPr>
              <w:jc w:val="center"/>
              <w:rPr>
                <w:rFonts w:hint="eastAsia" w:ascii="宋体" w:hAnsi="宋体" w:eastAsia="宋体" w:cs="宋体"/>
                <w:i w:val="0"/>
                <w:iCs w:val="0"/>
                <w:color w:val="000000"/>
                <w:sz w:val="21"/>
                <w:szCs w:val="21"/>
                <w:u w:val="none"/>
              </w:rPr>
            </w:pPr>
          </w:p>
        </w:tc>
      </w:tr>
      <w:tr w14:paraId="11EC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058E0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683024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47C3D0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DCFFF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EA249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03DB9B0F">
            <w:pPr>
              <w:jc w:val="center"/>
              <w:rPr>
                <w:rFonts w:hint="eastAsia" w:ascii="宋体" w:hAnsi="宋体" w:eastAsia="宋体" w:cs="宋体"/>
                <w:i w:val="0"/>
                <w:iCs w:val="0"/>
                <w:color w:val="000000"/>
                <w:sz w:val="21"/>
                <w:szCs w:val="21"/>
                <w:u w:val="none"/>
              </w:rPr>
            </w:pPr>
          </w:p>
        </w:tc>
      </w:tr>
      <w:tr w14:paraId="4FFD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775D9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58CA95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67C3D5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3D0926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00C0D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034D2B7B">
            <w:pPr>
              <w:jc w:val="center"/>
              <w:rPr>
                <w:rFonts w:hint="eastAsia" w:ascii="宋体" w:hAnsi="宋体" w:eastAsia="宋体" w:cs="宋体"/>
                <w:i w:val="0"/>
                <w:iCs w:val="0"/>
                <w:color w:val="000000"/>
                <w:sz w:val="21"/>
                <w:szCs w:val="21"/>
                <w:u w:val="none"/>
              </w:rPr>
            </w:pPr>
          </w:p>
        </w:tc>
      </w:tr>
      <w:tr w14:paraId="6F23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911F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00CFC9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8DFB3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0A6404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773274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5B47FBB">
            <w:pPr>
              <w:jc w:val="center"/>
              <w:rPr>
                <w:rFonts w:hint="eastAsia" w:ascii="宋体" w:hAnsi="宋体" w:eastAsia="宋体" w:cs="宋体"/>
                <w:i w:val="0"/>
                <w:iCs w:val="0"/>
                <w:color w:val="000000"/>
                <w:sz w:val="21"/>
                <w:szCs w:val="21"/>
                <w:u w:val="none"/>
              </w:rPr>
            </w:pPr>
          </w:p>
        </w:tc>
      </w:tr>
      <w:tr w14:paraId="6936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jc w:val="center"/>
        </w:trPr>
        <w:tc>
          <w:tcPr>
            <w:tcW w:w="0" w:type="auto"/>
            <w:shd w:val="clear" w:color="auto" w:fill="auto"/>
            <w:noWrap/>
            <w:vAlign w:val="center"/>
          </w:tcPr>
          <w:p w14:paraId="31C867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5D581E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3771F3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7056A2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8580" cy="52705"/>
                  <wp:effectExtent l="0" t="0" r="0" b="0"/>
                  <wp:wrapNone/>
                  <wp:docPr id="263" name="textbox13"/>
                  <wp:cNvGraphicFramePr/>
                  <a:graphic xmlns:a="http://schemas.openxmlformats.org/drawingml/2006/main">
                    <a:graphicData uri="http://schemas.openxmlformats.org/drawingml/2006/picture">
                      <pic:pic xmlns:pic="http://schemas.openxmlformats.org/drawingml/2006/picture">
                        <pic:nvPicPr>
                          <pic:cNvPr id="263" name="textbox13"/>
                          <pic:cNvPicPr/>
                        </pic:nvPicPr>
                        <pic:blipFill>
                          <a:blip r:embed="rId57"/>
                          <a:stretch>
                            <a:fillRect/>
                          </a:stretch>
                        </pic:blipFill>
                        <pic:spPr>
                          <a:xfrm>
                            <a:off x="0" y="0"/>
                            <a:ext cx="68580" cy="5270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516F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C11A370">
            <w:pPr>
              <w:jc w:val="center"/>
              <w:rPr>
                <w:rFonts w:hint="eastAsia" w:ascii="宋体" w:hAnsi="宋体" w:eastAsia="宋体" w:cs="宋体"/>
                <w:i w:val="0"/>
                <w:iCs w:val="0"/>
                <w:color w:val="000000"/>
                <w:sz w:val="21"/>
                <w:szCs w:val="21"/>
                <w:u w:val="none"/>
              </w:rPr>
            </w:pPr>
          </w:p>
        </w:tc>
      </w:tr>
      <w:tr w14:paraId="6F7B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B878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1650F5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7692FC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3B9091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CC568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13E670C">
            <w:pPr>
              <w:jc w:val="center"/>
              <w:rPr>
                <w:rFonts w:hint="eastAsia" w:ascii="宋体" w:hAnsi="宋体" w:eastAsia="宋体" w:cs="宋体"/>
                <w:i w:val="0"/>
                <w:iCs w:val="0"/>
                <w:color w:val="000000"/>
                <w:sz w:val="21"/>
                <w:szCs w:val="21"/>
                <w:u w:val="none"/>
              </w:rPr>
            </w:pPr>
          </w:p>
        </w:tc>
      </w:tr>
      <w:tr w14:paraId="206F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D3287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87792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5D28A7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0BB9E6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D65B8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0552D4A3">
            <w:pPr>
              <w:jc w:val="center"/>
              <w:rPr>
                <w:rFonts w:hint="eastAsia" w:ascii="宋体" w:hAnsi="宋体" w:eastAsia="宋体" w:cs="宋体"/>
                <w:i w:val="0"/>
                <w:iCs w:val="0"/>
                <w:color w:val="000000"/>
                <w:sz w:val="21"/>
                <w:szCs w:val="21"/>
                <w:u w:val="none"/>
              </w:rPr>
            </w:pPr>
          </w:p>
        </w:tc>
      </w:tr>
      <w:tr w14:paraId="5706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4E3FC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28E423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020333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C8252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30939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7298CD34">
            <w:pPr>
              <w:jc w:val="center"/>
              <w:rPr>
                <w:rFonts w:hint="eastAsia" w:ascii="宋体" w:hAnsi="宋体" w:eastAsia="宋体" w:cs="宋体"/>
                <w:i w:val="0"/>
                <w:iCs w:val="0"/>
                <w:color w:val="000000"/>
                <w:sz w:val="21"/>
                <w:szCs w:val="21"/>
                <w:u w:val="none"/>
              </w:rPr>
            </w:pPr>
          </w:p>
        </w:tc>
      </w:tr>
      <w:tr w14:paraId="43BB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jc w:val="center"/>
        </w:trPr>
        <w:tc>
          <w:tcPr>
            <w:tcW w:w="0" w:type="auto"/>
            <w:shd w:val="clear" w:color="auto" w:fill="auto"/>
            <w:noWrap/>
            <w:vAlign w:val="center"/>
          </w:tcPr>
          <w:p w14:paraId="4EA579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6BA649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24F2B3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29AF10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D9179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77B23715">
            <w:pPr>
              <w:jc w:val="center"/>
              <w:rPr>
                <w:rFonts w:hint="eastAsia" w:ascii="宋体" w:hAnsi="宋体" w:eastAsia="宋体" w:cs="宋体"/>
                <w:i w:val="0"/>
                <w:iCs w:val="0"/>
                <w:color w:val="000000"/>
                <w:sz w:val="21"/>
                <w:szCs w:val="21"/>
                <w:u w:val="none"/>
              </w:rPr>
            </w:pPr>
          </w:p>
        </w:tc>
      </w:tr>
      <w:tr w14:paraId="07D0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1282E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52DD02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7790" cy="194945"/>
                  <wp:effectExtent l="0" t="0" r="0" b="0"/>
                  <wp:wrapNone/>
                  <wp:docPr id="264" name="Text_Box_3"/>
                  <wp:cNvGraphicFramePr/>
                  <a:graphic xmlns:a="http://schemas.openxmlformats.org/drawingml/2006/main">
                    <a:graphicData uri="http://schemas.openxmlformats.org/drawingml/2006/picture">
                      <pic:pic xmlns:pic="http://schemas.openxmlformats.org/drawingml/2006/picture">
                        <pic:nvPicPr>
                          <pic:cNvPr id="264" name="Text_Box_3"/>
                          <pic:cNvPicPr/>
                        </pic:nvPicPr>
                        <pic:blipFill>
                          <a:blip r:embed="rId58"/>
                          <a:stretch>
                            <a:fillRect/>
                          </a:stretch>
                        </pic:blipFill>
                        <pic:spPr>
                          <a:xfrm>
                            <a:off x="0" y="0"/>
                            <a:ext cx="136779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77950" cy="194945"/>
                  <wp:effectExtent l="0" t="0" r="0" b="0"/>
                  <wp:wrapNone/>
                  <wp:docPr id="266" name="Text_Box_3_SpCnt_1"/>
                  <wp:cNvGraphicFramePr/>
                  <a:graphic xmlns:a="http://schemas.openxmlformats.org/drawingml/2006/main">
                    <a:graphicData uri="http://schemas.openxmlformats.org/drawingml/2006/picture">
                      <pic:pic xmlns:pic="http://schemas.openxmlformats.org/drawingml/2006/picture">
                        <pic:nvPicPr>
                          <pic:cNvPr id="266" name="Text_Box_3_SpCnt_1"/>
                          <pic:cNvPicPr/>
                        </pic:nvPicPr>
                        <pic:blipFill>
                          <a:blip r:embed="rId58"/>
                          <a:stretch>
                            <a:fillRect/>
                          </a:stretch>
                        </pic:blipFill>
                        <pic:spPr>
                          <a:xfrm>
                            <a:off x="0" y="0"/>
                            <a:ext cx="137795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213995"/>
                  <wp:effectExtent l="0" t="0" r="0" b="0"/>
                  <wp:wrapNone/>
                  <wp:docPr id="265" name="Text_Box_3_SpCnt_2"/>
                  <wp:cNvGraphicFramePr/>
                  <a:graphic xmlns:a="http://schemas.openxmlformats.org/drawingml/2006/main">
                    <a:graphicData uri="http://schemas.openxmlformats.org/drawingml/2006/picture">
                      <pic:pic xmlns:pic="http://schemas.openxmlformats.org/drawingml/2006/picture">
                        <pic:nvPicPr>
                          <pic:cNvPr id="265" name="Text_Box_3_SpCnt_2"/>
                          <pic:cNvPicPr/>
                        </pic:nvPicPr>
                        <pic:blipFill>
                          <a:blip r:embed="rId58"/>
                          <a:stretch>
                            <a:fillRect/>
                          </a:stretch>
                        </pic:blipFill>
                        <pic:spPr>
                          <a:xfrm>
                            <a:off x="0" y="0"/>
                            <a:ext cx="1347470"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0450" cy="202565"/>
                  <wp:effectExtent l="0" t="0" r="0" b="0"/>
                  <wp:wrapNone/>
                  <wp:docPr id="259" name="Text_Box_3_SpCnt_3"/>
                  <wp:cNvGraphicFramePr/>
                  <a:graphic xmlns:a="http://schemas.openxmlformats.org/drawingml/2006/main">
                    <a:graphicData uri="http://schemas.openxmlformats.org/drawingml/2006/picture">
                      <pic:pic xmlns:pic="http://schemas.openxmlformats.org/drawingml/2006/picture">
                        <pic:nvPicPr>
                          <pic:cNvPr id="259" name="Text_Box_3_SpCnt_3"/>
                          <pic:cNvPicPr/>
                        </pic:nvPicPr>
                        <pic:blipFill>
                          <a:blip r:embed="rId58"/>
                          <a:stretch>
                            <a:fillRect/>
                          </a:stretch>
                        </pic:blipFill>
                        <pic:spPr>
                          <a:xfrm>
                            <a:off x="0" y="0"/>
                            <a:ext cx="1060450"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75690" cy="194945"/>
                  <wp:effectExtent l="0" t="0" r="0" b="0"/>
                  <wp:wrapNone/>
                  <wp:docPr id="260" name="Text_Box_3_SpCnt_4"/>
                  <wp:cNvGraphicFramePr/>
                  <a:graphic xmlns:a="http://schemas.openxmlformats.org/drawingml/2006/main">
                    <a:graphicData uri="http://schemas.openxmlformats.org/drawingml/2006/picture">
                      <pic:pic xmlns:pic="http://schemas.openxmlformats.org/drawingml/2006/picture">
                        <pic:nvPicPr>
                          <pic:cNvPr id="260" name="Text_Box_3_SpCnt_4"/>
                          <pic:cNvPicPr/>
                        </pic:nvPicPr>
                        <pic:blipFill>
                          <a:blip r:embed="rId58"/>
                          <a:stretch>
                            <a:fillRect/>
                          </a:stretch>
                        </pic:blipFill>
                        <pic:spPr>
                          <a:xfrm>
                            <a:off x="0" y="0"/>
                            <a:ext cx="107569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202565"/>
                  <wp:effectExtent l="0" t="0" r="0" b="0"/>
                  <wp:wrapNone/>
                  <wp:docPr id="261" name="Text_Box_3_SpCnt_5"/>
                  <wp:cNvGraphicFramePr/>
                  <a:graphic xmlns:a="http://schemas.openxmlformats.org/drawingml/2006/main">
                    <a:graphicData uri="http://schemas.openxmlformats.org/drawingml/2006/picture">
                      <pic:pic xmlns:pic="http://schemas.openxmlformats.org/drawingml/2006/picture">
                        <pic:nvPicPr>
                          <pic:cNvPr id="261" name="Text_Box_3_SpCnt_5"/>
                          <pic:cNvPicPr/>
                        </pic:nvPicPr>
                        <pic:blipFill>
                          <a:blip r:embed="rId58"/>
                          <a:stretch>
                            <a:fillRect/>
                          </a:stretch>
                        </pic:blipFill>
                        <pic:spPr>
                          <a:xfrm>
                            <a:off x="0" y="0"/>
                            <a:ext cx="1347470"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70330" cy="194945"/>
                  <wp:effectExtent l="0" t="0" r="0" b="0"/>
                  <wp:wrapNone/>
                  <wp:docPr id="262" name="Text_Box_3_SpCnt_6"/>
                  <wp:cNvGraphicFramePr/>
                  <a:graphic xmlns:a="http://schemas.openxmlformats.org/drawingml/2006/main">
                    <a:graphicData uri="http://schemas.openxmlformats.org/drawingml/2006/picture">
                      <pic:pic xmlns:pic="http://schemas.openxmlformats.org/drawingml/2006/picture">
                        <pic:nvPicPr>
                          <pic:cNvPr id="262" name="Text_Box_3_SpCnt_6"/>
                          <pic:cNvPicPr/>
                        </pic:nvPicPr>
                        <pic:blipFill>
                          <a:blip r:embed="rId58"/>
                          <a:stretch>
                            <a:fillRect/>
                          </a:stretch>
                        </pic:blipFill>
                        <pic:spPr>
                          <a:xfrm>
                            <a:off x="0" y="0"/>
                            <a:ext cx="137033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202565"/>
                  <wp:effectExtent l="0" t="0" r="0" b="0"/>
                  <wp:wrapNone/>
                  <wp:docPr id="256" name="Text_Box_3_SpCnt_7"/>
                  <wp:cNvGraphicFramePr/>
                  <a:graphic xmlns:a="http://schemas.openxmlformats.org/drawingml/2006/main">
                    <a:graphicData uri="http://schemas.openxmlformats.org/drawingml/2006/picture">
                      <pic:pic xmlns:pic="http://schemas.openxmlformats.org/drawingml/2006/picture">
                        <pic:nvPicPr>
                          <pic:cNvPr id="256" name="Text_Box_3_SpCnt_7"/>
                          <pic:cNvPicPr/>
                        </pic:nvPicPr>
                        <pic:blipFill>
                          <a:blip r:embed="rId58"/>
                          <a:stretch>
                            <a:fillRect/>
                          </a:stretch>
                        </pic:blipFill>
                        <pic:spPr>
                          <a:xfrm>
                            <a:off x="0" y="0"/>
                            <a:ext cx="1063625"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2200910" cy="147955"/>
                  <wp:effectExtent l="0" t="0" r="0" b="0"/>
                  <wp:wrapNone/>
                  <wp:docPr id="257" name="Text_Box_3_SpCnt_8"/>
                  <wp:cNvGraphicFramePr/>
                  <a:graphic xmlns:a="http://schemas.openxmlformats.org/drawingml/2006/main">
                    <a:graphicData uri="http://schemas.openxmlformats.org/drawingml/2006/picture">
                      <pic:pic xmlns:pic="http://schemas.openxmlformats.org/drawingml/2006/picture">
                        <pic:nvPicPr>
                          <pic:cNvPr id="257" name="Text_Box_3_SpCnt_8"/>
                          <pic:cNvPicPr/>
                        </pic:nvPicPr>
                        <pic:blipFill>
                          <a:blip r:embed="rId58"/>
                          <a:stretch>
                            <a:fillRect/>
                          </a:stretch>
                        </pic:blipFill>
                        <pic:spPr>
                          <a:xfrm>
                            <a:off x="0" y="0"/>
                            <a:ext cx="2200910" cy="14795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194945"/>
                  <wp:effectExtent l="0" t="0" r="0" b="0"/>
                  <wp:wrapNone/>
                  <wp:docPr id="258" name="Text_Box_3_SpCnt_9"/>
                  <wp:cNvGraphicFramePr/>
                  <a:graphic xmlns:a="http://schemas.openxmlformats.org/drawingml/2006/main">
                    <a:graphicData uri="http://schemas.openxmlformats.org/drawingml/2006/picture">
                      <pic:pic xmlns:pic="http://schemas.openxmlformats.org/drawingml/2006/picture">
                        <pic:nvPicPr>
                          <pic:cNvPr id="258" name="Text_Box_3_SpCnt_9"/>
                          <pic:cNvPicPr/>
                        </pic:nvPicPr>
                        <pic:blipFill>
                          <a:blip r:embed="rId58"/>
                          <a:stretch>
                            <a:fillRect/>
                          </a:stretch>
                        </pic:blipFill>
                        <pic:spPr>
                          <a:xfrm>
                            <a:off x="0" y="0"/>
                            <a:ext cx="1063625"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0450" cy="194945"/>
                  <wp:effectExtent l="0" t="0" r="0" b="0"/>
                  <wp:wrapNone/>
                  <wp:docPr id="243" name="Text_Box_3_SpCnt_10"/>
                  <wp:cNvGraphicFramePr/>
                  <a:graphic xmlns:a="http://schemas.openxmlformats.org/drawingml/2006/main">
                    <a:graphicData uri="http://schemas.openxmlformats.org/drawingml/2006/picture">
                      <pic:pic xmlns:pic="http://schemas.openxmlformats.org/drawingml/2006/picture">
                        <pic:nvPicPr>
                          <pic:cNvPr id="243" name="Text_Box_3_SpCnt_10"/>
                          <pic:cNvPicPr/>
                        </pic:nvPicPr>
                        <pic:blipFill>
                          <a:blip r:embed="rId58"/>
                          <a:stretch>
                            <a:fillRect/>
                          </a:stretch>
                        </pic:blipFill>
                        <pic:spPr>
                          <a:xfrm>
                            <a:off x="0" y="0"/>
                            <a:ext cx="106045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54455" cy="202565"/>
                  <wp:effectExtent l="0" t="0" r="0" b="0"/>
                  <wp:wrapNone/>
                  <wp:docPr id="247" name="Text_Box_3_SpCnt_11"/>
                  <wp:cNvGraphicFramePr/>
                  <a:graphic xmlns:a="http://schemas.openxmlformats.org/drawingml/2006/main">
                    <a:graphicData uri="http://schemas.openxmlformats.org/drawingml/2006/picture">
                      <pic:pic xmlns:pic="http://schemas.openxmlformats.org/drawingml/2006/picture">
                        <pic:nvPicPr>
                          <pic:cNvPr id="247" name="Text_Box_3_SpCnt_11"/>
                          <pic:cNvPicPr/>
                        </pic:nvPicPr>
                        <pic:blipFill>
                          <a:blip r:embed="rId58"/>
                          <a:stretch>
                            <a:fillRect/>
                          </a:stretch>
                        </pic:blipFill>
                        <pic:spPr>
                          <a:xfrm>
                            <a:off x="0" y="0"/>
                            <a:ext cx="1354455"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2200910" cy="163195"/>
                  <wp:effectExtent l="0" t="0" r="0" b="0"/>
                  <wp:wrapNone/>
                  <wp:docPr id="236" name="Text_Box_3_SpCnt_12"/>
                  <wp:cNvGraphicFramePr/>
                  <a:graphic xmlns:a="http://schemas.openxmlformats.org/drawingml/2006/main">
                    <a:graphicData uri="http://schemas.openxmlformats.org/drawingml/2006/picture">
                      <pic:pic xmlns:pic="http://schemas.openxmlformats.org/drawingml/2006/picture">
                        <pic:nvPicPr>
                          <pic:cNvPr id="236" name="Text_Box_3_SpCnt_12"/>
                          <pic:cNvPicPr/>
                        </pic:nvPicPr>
                        <pic:blipFill>
                          <a:blip r:embed="rId58"/>
                          <a:stretch>
                            <a:fillRect/>
                          </a:stretch>
                        </pic:blipFill>
                        <pic:spPr>
                          <a:xfrm>
                            <a:off x="0" y="0"/>
                            <a:ext cx="2200910" cy="1631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2444115" cy="163195"/>
                  <wp:effectExtent l="0" t="0" r="0" b="0"/>
                  <wp:wrapNone/>
                  <wp:docPr id="234" name="Text_Box_3_SpCnt_13"/>
                  <wp:cNvGraphicFramePr/>
                  <a:graphic xmlns:a="http://schemas.openxmlformats.org/drawingml/2006/main">
                    <a:graphicData uri="http://schemas.openxmlformats.org/drawingml/2006/picture">
                      <pic:pic xmlns:pic="http://schemas.openxmlformats.org/drawingml/2006/picture">
                        <pic:nvPicPr>
                          <pic:cNvPr id="234" name="Text_Box_3_SpCnt_13"/>
                          <pic:cNvPicPr/>
                        </pic:nvPicPr>
                        <pic:blipFill>
                          <a:blip r:embed="rId58"/>
                          <a:stretch>
                            <a:fillRect/>
                          </a:stretch>
                        </pic:blipFill>
                        <pic:spPr>
                          <a:xfrm>
                            <a:off x="0" y="0"/>
                            <a:ext cx="2444115" cy="1631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194945"/>
                  <wp:effectExtent l="0" t="0" r="0" b="0"/>
                  <wp:wrapNone/>
                  <wp:docPr id="246" name="Text_Box_3_SpCnt_14"/>
                  <wp:cNvGraphicFramePr/>
                  <a:graphic xmlns:a="http://schemas.openxmlformats.org/drawingml/2006/main">
                    <a:graphicData uri="http://schemas.openxmlformats.org/drawingml/2006/picture">
                      <pic:pic xmlns:pic="http://schemas.openxmlformats.org/drawingml/2006/picture">
                        <pic:nvPicPr>
                          <pic:cNvPr id="246" name="Text_Box_3_SpCnt_14"/>
                          <pic:cNvPicPr/>
                        </pic:nvPicPr>
                        <pic:blipFill>
                          <a:blip r:embed="rId58"/>
                          <a:stretch>
                            <a:fillRect/>
                          </a:stretch>
                        </pic:blipFill>
                        <pic:spPr>
                          <a:xfrm>
                            <a:off x="0" y="0"/>
                            <a:ext cx="134747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2461260" cy="155575"/>
                  <wp:effectExtent l="0" t="0" r="0" b="0"/>
                  <wp:wrapNone/>
                  <wp:docPr id="248" name="Text_Box_3_SpCnt_15"/>
                  <wp:cNvGraphicFramePr/>
                  <a:graphic xmlns:a="http://schemas.openxmlformats.org/drawingml/2006/main">
                    <a:graphicData uri="http://schemas.openxmlformats.org/drawingml/2006/picture">
                      <pic:pic xmlns:pic="http://schemas.openxmlformats.org/drawingml/2006/picture">
                        <pic:nvPicPr>
                          <pic:cNvPr id="248" name="Text_Box_3_SpCnt_15"/>
                          <pic:cNvPicPr/>
                        </pic:nvPicPr>
                        <pic:blipFill>
                          <a:blip r:embed="rId58"/>
                          <a:stretch>
                            <a:fillRect/>
                          </a:stretch>
                        </pic:blipFill>
                        <pic:spPr>
                          <a:xfrm>
                            <a:off x="0" y="0"/>
                            <a:ext cx="2461260" cy="1555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2200910" cy="155575"/>
                  <wp:effectExtent l="0" t="0" r="0" b="0"/>
                  <wp:wrapNone/>
                  <wp:docPr id="235" name="Text_Box_3_SpCnt_16"/>
                  <wp:cNvGraphicFramePr/>
                  <a:graphic xmlns:a="http://schemas.openxmlformats.org/drawingml/2006/main">
                    <a:graphicData uri="http://schemas.openxmlformats.org/drawingml/2006/picture">
                      <pic:pic xmlns:pic="http://schemas.openxmlformats.org/drawingml/2006/picture">
                        <pic:nvPicPr>
                          <pic:cNvPr id="235" name="Text_Box_3_SpCnt_16"/>
                          <pic:cNvPicPr/>
                        </pic:nvPicPr>
                        <pic:blipFill>
                          <a:blip r:embed="rId58"/>
                          <a:stretch>
                            <a:fillRect/>
                          </a:stretch>
                        </pic:blipFill>
                        <pic:spPr>
                          <a:xfrm>
                            <a:off x="0" y="0"/>
                            <a:ext cx="2200910" cy="1555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5250" cy="194945"/>
                  <wp:effectExtent l="0" t="0" r="0" b="0"/>
                  <wp:wrapNone/>
                  <wp:docPr id="249" name="Text_Box_3_SpCnt_17"/>
                  <wp:cNvGraphicFramePr/>
                  <a:graphic xmlns:a="http://schemas.openxmlformats.org/drawingml/2006/main">
                    <a:graphicData uri="http://schemas.openxmlformats.org/drawingml/2006/picture">
                      <pic:pic xmlns:pic="http://schemas.openxmlformats.org/drawingml/2006/picture">
                        <pic:nvPicPr>
                          <pic:cNvPr id="249" name="Text_Box_3_SpCnt_17"/>
                          <pic:cNvPicPr/>
                        </pic:nvPicPr>
                        <pic:blipFill>
                          <a:blip r:embed="rId58"/>
                          <a:stretch>
                            <a:fillRect/>
                          </a:stretch>
                        </pic:blipFill>
                        <pic:spPr>
                          <a:xfrm>
                            <a:off x="0" y="0"/>
                            <a:ext cx="136525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34770" cy="194945"/>
                  <wp:effectExtent l="0" t="0" r="0" b="0"/>
                  <wp:wrapNone/>
                  <wp:docPr id="244" name="Text_Box_3_SpCnt_18"/>
                  <wp:cNvGraphicFramePr/>
                  <a:graphic xmlns:a="http://schemas.openxmlformats.org/drawingml/2006/main">
                    <a:graphicData uri="http://schemas.openxmlformats.org/drawingml/2006/picture">
                      <pic:pic xmlns:pic="http://schemas.openxmlformats.org/drawingml/2006/picture">
                        <pic:nvPicPr>
                          <pic:cNvPr id="244" name="Text_Box_3_SpCnt_18"/>
                          <pic:cNvPicPr/>
                        </pic:nvPicPr>
                        <pic:blipFill>
                          <a:blip r:embed="rId58"/>
                          <a:stretch>
                            <a:fillRect/>
                          </a:stretch>
                        </pic:blipFill>
                        <pic:spPr>
                          <a:xfrm>
                            <a:off x="0" y="0"/>
                            <a:ext cx="133477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428625" cy="229870"/>
                  <wp:effectExtent l="0" t="0" r="0" b="0"/>
                  <wp:wrapNone/>
                  <wp:docPr id="237" name="Text_Box_3_SpCnt_19"/>
                  <wp:cNvGraphicFramePr/>
                  <a:graphic xmlns:a="http://schemas.openxmlformats.org/drawingml/2006/main">
                    <a:graphicData uri="http://schemas.openxmlformats.org/drawingml/2006/picture">
                      <pic:pic xmlns:pic="http://schemas.openxmlformats.org/drawingml/2006/picture">
                        <pic:nvPicPr>
                          <pic:cNvPr id="237" name="Text_Box_3_SpCnt_19"/>
                          <pic:cNvPicPr/>
                        </pic:nvPicPr>
                        <pic:blipFill>
                          <a:blip r:embed="rId58"/>
                          <a:stretch>
                            <a:fillRect/>
                          </a:stretch>
                        </pic:blipFill>
                        <pic:spPr>
                          <a:xfrm>
                            <a:off x="0" y="0"/>
                            <a:ext cx="428625" cy="22987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428625" cy="220345"/>
                  <wp:effectExtent l="0" t="0" r="0" b="0"/>
                  <wp:wrapNone/>
                  <wp:docPr id="231" name="Text_Box_3_SpCnt_20"/>
                  <wp:cNvGraphicFramePr/>
                  <a:graphic xmlns:a="http://schemas.openxmlformats.org/drawingml/2006/main">
                    <a:graphicData uri="http://schemas.openxmlformats.org/drawingml/2006/picture">
                      <pic:pic xmlns:pic="http://schemas.openxmlformats.org/drawingml/2006/picture">
                        <pic:nvPicPr>
                          <pic:cNvPr id="231" name="Text_Box_3_SpCnt_20"/>
                          <pic:cNvPicPr/>
                        </pic:nvPicPr>
                        <pic:blipFill>
                          <a:blip r:embed="rId58"/>
                          <a:stretch>
                            <a:fillRect/>
                          </a:stretch>
                        </pic:blipFill>
                        <pic:spPr>
                          <a:xfrm>
                            <a:off x="0" y="0"/>
                            <a:ext cx="428625" cy="2203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24610" cy="194945"/>
                  <wp:effectExtent l="0" t="0" r="0" b="0"/>
                  <wp:wrapNone/>
                  <wp:docPr id="238" name="Text_Box_3_SpCnt_21"/>
                  <wp:cNvGraphicFramePr/>
                  <a:graphic xmlns:a="http://schemas.openxmlformats.org/drawingml/2006/main">
                    <a:graphicData uri="http://schemas.openxmlformats.org/drawingml/2006/picture">
                      <pic:pic xmlns:pic="http://schemas.openxmlformats.org/drawingml/2006/picture">
                        <pic:nvPicPr>
                          <pic:cNvPr id="238" name="Text_Box_3_SpCnt_21"/>
                          <pic:cNvPicPr/>
                        </pic:nvPicPr>
                        <pic:blipFill>
                          <a:blip r:embed="rId58"/>
                          <a:stretch>
                            <a:fillRect/>
                          </a:stretch>
                        </pic:blipFill>
                        <pic:spPr>
                          <a:xfrm>
                            <a:off x="0" y="0"/>
                            <a:ext cx="132461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75690" cy="213995"/>
                  <wp:effectExtent l="0" t="0" r="0" b="0"/>
                  <wp:wrapNone/>
                  <wp:docPr id="245" name="Text_Box_3_SpCnt_22"/>
                  <wp:cNvGraphicFramePr/>
                  <a:graphic xmlns:a="http://schemas.openxmlformats.org/drawingml/2006/main">
                    <a:graphicData uri="http://schemas.openxmlformats.org/drawingml/2006/picture">
                      <pic:pic xmlns:pic="http://schemas.openxmlformats.org/drawingml/2006/picture">
                        <pic:nvPicPr>
                          <pic:cNvPr id="245" name="Text_Box_3_SpCnt_22"/>
                          <pic:cNvPicPr/>
                        </pic:nvPicPr>
                        <pic:blipFill>
                          <a:blip r:embed="rId58"/>
                          <a:stretch>
                            <a:fillRect/>
                          </a:stretch>
                        </pic:blipFill>
                        <pic:spPr>
                          <a:xfrm>
                            <a:off x="0" y="0"/>
                            <a:ext cx="1075690"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213995"/>
                  <wp:effectExtent l="0" t="0" r="0" b="0"/>
                  <wp:wrapNone/>
                  <wp:docPr id="239" name="Text_Box_3_SpCnt_23"/>
                  <wp:cNvGraphicFramePr/>
                  <a:graphic xmlns:a="http://schemas.openxmlformats.org/drawingml/2006/main">
                    <a:graphicData uri="http://schemas.openxmlformats.org/drawingml/2006/picture">
                      <pic:pic xmlns:pic="http://schemas.openxmlformats.org/drawingml/2006/picture">
                        <pic:nvPicPr>
                          <pic:cNvPr id="239" name="Text_Box_3_SpCnt_23"/>
                          <pic:cNvPicPr/>
                        </pic:nvPicPr>
                        <pic:blipFill>
                          <a:blip r:embed="rId58"/>
                          <a:stretch>
                            <a:fillRect/>
                          </a:stretch>
                        </pic:blipFill>
                        <pic:spPr>
                          <a:xfrm>
                            <a:off x="0" y="0"/>
                            <a:ext cx="1063625"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1EC4D5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92735" cy="161925"/>
                  <wp:effectExtent l="0" t="0" r="0" b="0"/>
                  <wp:wrapNone/>
                  <wp:docPr id="240" name="Text_Box_3_SpCnt_24"/>
                  <wp:cNvGraphicFramePr/>
                  <a:graphic xmlns:a="http://schemas.openxmlformats.org/drawingml/2006/main">
                    <a:graphicData uri="http://schemas.openxmlformats.org/drawingml/2006/picture">
                      <pic:pic xmlns:pic="http://schemas.openxmlformats.org/drawingml/2006/picture">
                        <pic:nvPicPr>
                          <pic:cNvPr id="240" name="Text_Box_3_SpCnt_24"/>
                          <pic:cNvPicPr/>
                        </pic:nvPicPr>
                        <pic:blipFill>
                          <a:blip r:embed="rId58"/>
                          <a:stretch>
                            <a:fillRect/>
                          </a:stretch>
                        </pic:blipFill>
                        <pic:spPr>
                          <a:xfrm>
                            <a:off x="0" y="0"/>
                            <a:ext cx="292735" cy="1619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31140"/>
                  <wp:effectExtent l="0" t="0" r="0" b="0"/>
                  <wp:wrapNone/>
                  <wp:docPr id="242" name="Text_Box_3_SpCnt_25"/>
                  <wp:cNvGraphicFramePr/>
                  <a:graphic xmlns:a="http://schemas.openxmlformats.org/drawingml/2006/main">
                    <a:graphicData uri="http://schemas.openxmlformats.org/drawingml/2006/picture">
                      <pic:pic xmlns:pic="http://schemas.openxmlformats.org/drawingml/2006/picture">
                        <pic:nvPicPr>
                          <pic:cNvPr id="242" name="Text_Box_3_SpCnt_25"/>
                          <pic:cNvPicPr/>
                        </pic:nvPicPr>
                        <pic:blipFill>
                          <a:blip r:embed="rId58"/>
                          <a:stretch>
                            <a:fillRect/>
                          </a:stretch>
                        </pic:blipFill>
                        <pic:spPr>
                          <a:xfrm>
                            <a:off x="0" y="0"/>
                            <a:ext cx="1607820" cy="23114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0355" cy="161925"/>
                  <wp:effectExtent l="0" t="0" r="0" b="0"/>
                  <wp:wrapNone/>
                  <wp:docPr id="241" name="Text_Box_3_SpCnt_26"/>
                  <wp:cNvGraphicFramePr/>
                  <a:graphic xmlns:a="http://schemas.openxmlformats.org/drawingml/2006/main">
                    <a:graphicData uri="http://schemas.openxmlformats.org/drawingml/2006/picture">
                      <pic:pic xmlns:pic="http://schemas.openxmlformats.org/drawingml/2006/picture">
                        <pic:nvPicPr>
                          <pic:cNvPr id="241" name="Text_Box_3_SpCnt_26"/>
                          <pic:cNvPicPr/>
                        </pic:nvPicPr>
                        <pic:blipFill>
                          <a:blip r:embed="rId58"/>
                          <a:stretch>
                            <a:fillRect/>
                          </a:stretch>
                        </pic:blipFill>
                        <pic:spPr>
                          <a:xfrm>
                            <a:off x="0" y="0"/>
                            <a:ext cx="300355" cy="1619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12725"/>
                  <wp:effectExtent l="0" t="0" r="0" b="0"/>
                  <wp:wrapNone/>
                  <wp:docPr id="232" name="Text_Box_3_SpCnt_27"/>
                  <wp:cNvGraphicFramePr/>
                  <a:graphic xmlns:a="http://schemas.openxmlformats.org/drawingml/2006/main">
                    <a:graphicData uri="http://schemas.openxmlformats.org/drawingml/2006/picture">
                      <pic:pic xmlns:pic="http://schemas.openxmlformats.org/drawingml/2006/picture">
                        <pic:nvPicPr>
                          <pic:cNvPr id="232" name="Text_Box_3_SpCnt_27"/>
                          <pic:cNvPicPr/>
                        </pic:nvPicPr>
                        <pic:blipFill>
                          <a:blip r:embed="rId58"/>
                          <a:stretch>
                            <a:fillRect/>
                          </a:stretch>
                        </pic:blipFill>
                        <pic:spPr>
                          <a:xfrm>
                            <a:off x="0" y="0"/>
                            <a:ext cx="309880" cy="2127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87325"/>
                  <wp:effectExtent l="0" t="0" r="0" b="0"/>
                  <wp:wrapNone/>
                  <wp:docPr id="233" name="Text_Box_3_SpCnt_28"/>
                  <wp:cNvGraphicFramePr/>
                  <a:graphic xmlns:a="http://schemas.openxmlformats.org/drawingml/2006/main">
                    <a:graphicData uri="http://schemas.openxmlformats.org/drawingml/2006/picture">
                      <pic:pic xmlns:pic="http://schemas.openxmlformats.org/drawingml/2006/picture">
                        <pic:nvPicPr>
                          <pic:cNvPr id="233" name="Text_Box_3_SpCnt_28"/>
                          <pic:cNvPicPr/>
                        </pic:nvPicPr>
                        <pic:blipFill>
                          <a:blip r:embed="rId58"/>
                          <a:stretch>
                            <a:fillRect/>
                          </a:stretch>
                        </pic:blipFill>
                        <pic:spPr>
                          <a:xfrm>
                            <a:off x="0" y="0"/>
                            <a:ext cx="309880" cy="1873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0200" cy="223520"/>
                  <wp:effectExtent l="0" t="0" r="0" b="0"/>
                  <wp:wrapNone/>
                  <wp:docPr id="252" name="Text_Box_3_SpCnt_29"/>
                  <wp:cNvGraphicFramePr/>
                  <a:graphic xmlns:a="http://schemas.openxmlformats.org/drawingml/2006/main">
                    <a:graphicData uri="http://schemas.openxmlformats.org/drawingml/2006/picture">
                      <pic:pic xmlns:pic="http://schemas.openxmlformats.org/drawingml/2006/picture">
                        <pic:nvPicPr>
                          <pic:cNvPr id="252" name="Text_Box_3_SpCnt_29"/>
                          <pic:cNvPicPr/>
                        </pic:nvPicPr>
                        <pic:blipFill>
                          <a:blip r:embed="rId58"/>
                          <a:stretch>
                            <a:fillRect/>
                          </a:stretch>
                        </pic:blipFill>
                        <pic:spPr>
                          <a:xfrm>
                            <a:off x="0" y="0"/>
                            <a:ext cx="1600200" cy="22352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10820"/>
                  <wp:effectExtent l="0" t="0" r="0" b="0"/>
                  <wp:wrapNone/>
                  <wp:docPr id="251" name="Text_Box_3_SpCnt_30"/>
                  <wp:cNvGraphicFramePr/>
                  <a:graphic xmlns:a="http://schemas.openxmlformats.org/drawingml/2006/main">
                    <a:graphicData uri="http://schemas.openxmlformats.org/drawingml/2006/picture">
                      <pic:pic xmlns:pic="http://schemas.openxmlformats.org/drawingml/2006/picture">
                        <pic:nvPicPr>
                          <pic:cNvPr id="251" name="Text_Box_3_SpCnt_30"/>
                          <pic:cNvPicPr/>
                        </pic:nvPicPr>
                        <pic:blipFill>
                          <a:blip r:embed="rId58"/>
                          <a:stretch>
                            <a:fillRect/>
                          </a:stretch>
                        </pic:blipFill>
                        <pic:spPr>
                          <a:xfrm>
                            <a:off x="0" y="0"/>
                            <a:ext cx="1860550" cy="21082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0355" cy="169545"/>
                  <wp:effectExtent l="0" t="0" r="0" b="0"/>
                  <wp:wrapNone/>
                  <wp:docPr id="253" name="Text_Box_3_SpCnt_31"/>
                  <wp:cNvGraphicFramePr/>
                  <a:graphic xmlns:a="http://schemas.openxmlformats.org/drawingml/2006/main">
                    <a:graphicData uri="http://schemas.openxmlformats.org/drawingml/2006/picture">
                      <pic:pic xmlns:pic="http://schemas.openxmlformats.org/drawingml/2006/picture">
                        <pic:nvPicPr>
                          <pic:cNvPr id="253" name="Text_Box_3_SpCnt_31"/>
                          <pic:cNvPicPr/>
                        </pic:nvPicPr>
                        <pic:blipFill>
                          <a:blip r:embed="rId58"/>
                          <a:stretch>
                            <a:fillRect/>
                          </a:stretch>
                        </pic:blipFill>
                        <pic:spPr>
                          <a:xfrm>
                            <a:off x="0" y="0"/>
                            <a:ext cx="300355" cy="1695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34950"/>
                  <wp:effectExtent l="0" t="0" r="0" b="0"/>
                  <wp:wrapNone/>
                  <wp:docPr id="254" name="Text_Box_3_SpCnt_32"/>
                  <wp:cNvGraphicFramePr/>
                  <a:graphic xmlns:a="http://schemas.openxmlformats.org/drawingml/2006/main">
                    <a:graphicData uri="http://schemas.openxmlformats.org/drawingml/2006/picture">
                      <pic:pic xmlns:pic="http://schemas.openxmlformats.org/drawingml/2006/picture">
                        <pic:nvPicPr>
                          <pic:cNvPr id="254" name="Text_Box_3_SpCnt_32"/>
                          <pic:cNvPicPr/>
                        </pic:nvPicPr>
                        <pic:blipFill>
                          <a:blip r:embed="rId58"/>
                          <a:stretch>
                            <a:fillRect/>
                          </a:stretch>
                        </pic:blipFill>
                        <pic:spPr>
                          <a:xfrm>
                            <a:off x="0" y="0"/>
                            <a:ext cx="1607820" cy="2349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38760"/>
                  <wp:effectExtent l="0" t="0" r="0" b="0"/>
                  <wp:wrapNone/>
                  <wp:docPr id="250" name="Text_Box_3_SpCnt_33"/>
                  <wp:cNvGraphicFramePr/>
                  <a:graphic xmlns:a="http://schemas.openxmlformats.org/drawingml/2006/main">
                    <a:graphicData uri="http://schemas.openxmlformats.org/drawingml/2006/picture">
                      <pic:pic xmlns:pic="http://schemas.openxmlformats.org/drawingml/2006/picture">
                        <pic:nvPicPr>
                          <pic:cNvPr id="250" name="Text_Box_3_SpCnt_33"/>
                          <pic:cNvPicPr/>
                        </pic:nvPicPr>
                        <pic:blipFill>
                          <a:blip r:embed="rId58"/>
                          <a:stretch>
                            <a:fillRect/>
                          </a:stretch>
                        </pic:blipFill>
                        <pic:spPr>
                          <a:xfrm>
                            <a:off x="0" y="0"/>
                            <a:ext cx="1607820" cy="2387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02565"/>
                  <wp:effectExtent l="0" t="0" r="0" b="0"/>
                  <wp:wrapNone/>
                  <wp:docPr id="255" name="Text_Box_3_SpCnt_34"/>
                  <wp:cNvGraphicFramePr/>
                  <a:graphic xmlns:a="http://schemas.openxmlformats.org/drawingml/2006/main">
                    <a:graphicData uri="http://schemas.openxmlformats.org/drawingml/2006/picture">
                      <pic:pic xmlns:pic="http://schemas.openxmlformats.org/drawingml/2006/picture">
                        <pic:nvPicPr>
                          <pic:cNvPr id="255" name="Text_Box_3_SpCnt_34"/>
                          <pic:cNvPicPr/>
                        </pic:nvPicPr>
                        <pic:blipFill>
                          <a:blip r:embed="rId58"/>
                          <a:stretch>
                            <a:fillRect/>
                          </a:stretch>
                        </pic:blipFill>
                        <pic:spPr>
                          <a:xfrm>
                            <a:off x="0" y="0"/>
                            <a:ext cx="309880"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92735" cy="169545"/>
                  <wp:effectExtent l="0" t="0" r="0" b="0"/>
                  <wp:wrapNone/>
                  <wp:docPr id="219" name="Text_Box_3_SpCnt_35"/>
                  <wp:cNvGraphicFramePr/>
                  <a:graphic xmlns:a="http://schemas.openxmlformats.org/drawingml/2006/main">
                    <a:graphicData uri="http://schemas.openxmlformats.org/drawingml/2006/picture">
                      <pic:pic xmlns:pic="http://schemas.openxmlformats.org/drawingml/2006/picture">
                        <pic:nvPicPr>
                          <pic:cNvPr id="219" name="Text_Box_3_SpCnt_35"/>
                          <pic:cNvPicPr/>
                        </pic:nvPicPr>
                        <pic:blipFill>
                          <a:blip r:embed="rId58"/>
                          <a:stretch>
                            <a:fillRect/>
                          </a:stretch>
                        </pic:blipFill>
                        <pic:spPr>
                          <a:xfrm>
                            <a:off x="0" y="0"/>
                            <a:ext cx="292735" cy="1695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17805"/>
                  <wp:effectExtent l="0" t="0" r="0" b="0"/>
                  <wp:wrapNone/>
                  <wp:docPr id="204" name="Text_Box_3_SpCnt_36"/>
                  <wp:cNvGraphicFramePr/>
                  <a:graphic xmlns:a="http://schemas.openxmlformats.org/drawingml/2006/main">
                    <a:graphicData uri="http://schemas.openxmlformats.org/drawingml/2006/picture">
                      <pic:pic xmlns:pic="http://schemas.openxmlformats.org/drawingml/2006/picture">
                        <pic:nvPicPr>
                          <pic:cNvPr id="204" name="Text_Box_3_SpCnt_36"/>
                          <pic:cNvPicPr/>
                        </pic:nvPicPr>
                        <pic:blipFill>
                          <a:blip r:embed="rId58"/>
                          <a:stretch>
                            <a:fillRect/>
                          </a:stretch>
                        </pic:blipFill>
                        <pic:spPr>
                          <a:xfrm>
                            <a:off x="0" y="0"/>
                            <a:ext cx="1860550" cy="21780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20345"/>
                  <wp:effectExtent l="0" t="0" r="0" b="0"/>
                  <wp:wrapNone/>
                  <wp:docPr id="223" name="Text_Box_3_SpCnt_37"/>
                  <wp:cNvGraphicFramePr/>
                  <a:graphic xmlns:a="http://schemas.openxmlformats.org/drawingml/2006/main">
                    <a:graphicData uri="http://schemas.openxmlformats.org/drawingml/2006/picture">
                      <pic:pic xmlns:pic="http://schemas.openxmlformats.org/drawingml/2006/picture">
                        <pic:nvPicPr>
                          <pic:cNvPr id="223" name="Text_Box_3_SpCnt_37"/>
                          <pic:cNvPicPr/>
                        </pic:nvPicPr>
                        <pic:blipFill>
                          <a:blip r:embed="rId58"/>
                          <a:stretch>
                            <a:fillRect/>
                          </a:stretch>
                        </pic:blipFill>
                        <pic:spPr>
                          <a:xfrm>
                            <a:off x="0" y="0"/>
                            <a:ext cx="309880" cy="2203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46380"/>
                  <wp:effectExtent l="0" t="0" r="0" b="0"/>
                  <wp:wrapNone/>
                  <wp:docPr id="230" name="Text_Box_3_SpCnt_38"/>
                  <wp:cNvGraphicFramePr/>
                  <a:graphic xmlns:a="http://schemas.openxmlformats.org/drawingml/2006/main">
                    <a:graphicData uri="http://schemas.openxmlformats.org/drawingml/2006/picture">
                      <pic:pic xmlns:pic="http://schemas.openxmlformats.org/drawingml/2006/picture">
                        <pic:nvPicPr>
                          <pic:cNvPr id="230" name="Text_Box_3_SpCnt_38"/>
                          <pic:cNvPicPr/>
                        </pic:nvPicPr>
                        <pic:blipFill>
                          <a:blip r:embed="rId58"/>
                          <a:stretch>
                            <a:fillRect/>
                          </a:stretch>
                        </pic:blipFill>
                        <pic:spPr>
                          <a:xfrm>
                            <a:off x="0" y="0"/>
                            <a:ext cx="1607820" cy="24638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58010" cy="218440"/>
                  <wp:effectExtent l="0" t="0" r="0" b="0"/>
                  <wp:wrapNone/>
                  <wp:docPr id="205" name="Text_Box_3_SpCnt_39"/>
                  <wp:cNvGraphicFramePr/>
                  <a:graphic xmlns:a="http://schemas.openxmlformats.org/drawingml/2006/main">
                    <a:graphicData uri="http://schemas.openxmlformats.org/drawingml/2006/picture">
                      <pic:pic xmlns:pic="http://schemas.openxmlformats.org/drawingml/2006/picture">
                        <pic:nvPicPr>
                          <pic:cNvPr id="205" name="Text_Box_3_SpCnt_39"/>
                          <pic:cNvPicPr/>
                        </pic:nvPicPr>
                        <pic:blipFill>
                          <a:blip r:embed="rId58"/>
                          <a:stretch>
                            <a:fillRect/>
                          </a:stretch>
                        </pic:blipFill>
                        <pic:spPr>
                          <a:xfrm>
                            <a:off x="0" y="0"/>
                            <a:ext cx="1858010" cy="21844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22250"/>
                  <wp:effectExtent l="0" t="0" r="0" b="0"/>
                  <wp:wrapNone/>
                  <wp:docPr id="215" name="Text_Box_3_SpCnt_40"/>
                  <wp:cNvGraphicFramePr/>
                  <a:graphic xmlns:a="http://schemas.openxmlformats.org/drawingml/2006/main">
                    <a:graphicData uri="http://schemas.openxmlformats.org/drawingml/2006/picture">
                      <pic:pic xmlns:pic="http://schemas.openxmlformats.org/drawingml/2006/picture">
                        <pic:nvPicPr>
                          <pic:cNvPr id="215" name="Text_Box_3_SpCnt_40"/>
                          <pic:cNvPicPr/>
                        </pic:nvPicPr>
                        <pic:blipFill>
                          <a:blip r:embed="rId58"/>
                          <a:stretch>
                            <a:fillRect/>
                          </a:stretch>
                        </pic:blipFill>
                        <pic:spPr>
                          <a:xfrm>
                            <a:off x="0" y="0"/>
                            <a:ext cx="309880" cy="2222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06375"/>
                  <wp:effectExtent l="0" t="0" r="0" b="0"/>
                  <wp:wrapNone/>
                  <wp:docPr id="220" name="Text_Box_3_SpCnt_41"/>
                  <wp:cNvGraphicFramePr/>
                  <a:graphic xmlns:a="http://schemas.openxmlformats.org/drawingml/2006/main">
                    <a:graphicData uri="http://schemas.openxmlformats.org/drawingml/2006/picture">
                      <pic:pic xmlns:pic="http://schemas.openxmlformats.org/drawingml/2006/picture">
                        <pic:nvPicPr>
                          <pic:cNvPr id="220" name="Text_Box_3_SpCnt_41"/>
                          <pic:cNvPicPr/>
                        </pic:nvPicPr>
                        <pic:blipFill>
                          <a:blip r:embed="rId58"/>
                          <a:stretch>
                            <a:fillRect/>
                          </a:stretch>
                        </pic:blipFill>
                        <pic:spPr>
                          <a:xfrm>
                            <a:off x="0" y="0"/>
                            <a:ext cx="309880" cy="2063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0200" cy="233045"/>
                  <wp:effectExtent l="0" t="0" r="0" b="0"/>
                  <wp:wrapNone/>
                  <wp:docPr id="222" name="Text_Box_3_SpCnt_42"/>
                  <wp:cNvGraphicFramePr/>
                  <a:graphic xmlns:a="http://schemas.openxmlformats.org/drawingml/2006/main">
                    <a:graphicData uri="http://schemas.openxmlformats.org/drawingml/2006/picture">
                      <pic:pic xmlns:pic="http://schemas.openxmlformats.org/drawingml/2006/picture">
                        <pic:nvPicPr>
                          <pic:cNvPr id="222" name="Text_Box_3_SpCnt_42"/>
                          <pic:cNvPicPr/>
                        </pic:nvPicPr>
                        <pic:blipFill>
                          <a:blip r:embed="rId58"/>
                          <a:stretch>
                            <a:fillRect/>
                          </a:stretch>
                        </pic:blipFill>
                        <pic:spPr>
                          <a:xfrm>
                            <a:off x="0" y="0"/>
                            <a:ext cx="1600200" cy="2330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20345"/>
                  <wp:effectExtent l="0" t="0" r="0" b="0"/>
                  <wp:wrapNone/>
                  <wp:docPr id="202" name="Text_Box_3_SpCnt_43"/>
                  <wp:cNvGraphicFramePr/>
                  <a:graphic xmlns:a="http://schemas.openxmlformats.org/drawingml/2006/main">
                    <a:graphicData uri="http://schemas.openxmlformats.org/drawingml/2006/picture">
                      <pic:pic xmlns:pic="http://schemas.openxmlformats.org/drawingml/2006/picture">
                        <pic:nvPicPr>
                          <pic:cNvPr id="202" name="Text_Box_3_SpCnt_43"/>
                          <pic:cNvPicPr/>
                        </pic:nvPicPr>
                        <pic:blipFill>
                          <a:blip r:embed="rId58"/>
                          <a:stretch>
                            <a:fillRect/>
                          </a:stretch>
                        </pic:blipFill>
                        <pic:spPr>
                          <a:xfrm>
                            <a:off x="0" y="0"/>
                            <a:ext cx="1860550" cy="2203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94945"/>
                  <wp:effectExtent l="0" t="0" r="0" b="0"/>
                  <wp:wrapNone/>
                  <wp:docPr id="221" name="Text_Box_3_SpCnt_44"/>
                  <wp:cNvGraphicFramePr/>
                  <a:graphic xmlns:a="http://schemas.openxmlformats.org/drawingml/2006/main">
                    <a:graphicData uri="http://schemas.openxmlformats.org/drawingml/2006/picture">
                      <pic:pic xmlns:pic="http://schemas.openxmlformats.org/drawingml/2006/picture">
                        <pic:nvPicPr>
                          <pic:cNvPr id="221" name="Text_Box_3_SpCnt_44"/>
                          <pic:cNvPicPr/>
                        </pic:nvPicPr>
                        <pic:blipFill>
                          <a:blip r:embed="rId58"/>
                          <a:stretch>
                            <a:fillRect/>
                          </a:stretch>
                        </pic:blipFill>
                        <pic:spPr>
                          <a:xfrm>
                            <a:off x="0" y="0"/>
                            <a:ext cx="30988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8170" cy="218440"/>
                  <wp:effectExtent l="0" t="0" r="0" b="0"/>
                  <wp:wrapNone/>
                  <wp:docPr id="199" name="Text_Box_3_SpCnt_45"/>
                  <wp:cNvGraphicFramePr/>
                  <a:graphic xmlns:a="http://schemas.openxmlformats.org/drawingml/2006/main">
                    <a:graphicData uri="http://schemas.openxmlformats.org/drawingml/2006/picture">
                      <pic:pic xmlns:pic="http://schemas.openxmlformats.org/drawingml/2006/picture">
                        <pic:nvPicPr>
                          <pic:cNvPr id="199" name="Text_Box_3_SpCnt_45"/>
                          <pic:cNvPicPr/>
                        </pic:nvPicPr>
                        <pic:blipFill>
                          <a:blip r:embed="rId58"/>
                          <a:stretch>
                            <a:fillRect/>
                          </a:stretch>
                        </pic:blipFill>
                        <pic:spPr>
                          <a:xfrm>
                            <a:off x="0" y="0"/>
                            <a:ext cx="1868170" cy="21844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23520"/>
                  <wp:effectExtent l="0" t="0" r="0" b="0"/>
                  <wp:wrapNone/>
                  <wp:docPr id="224" name="Text_Box_3_SpCnt_46"/>
                  <wp:cNvGraphicFramePr/>
                  <a:graphic xmlns:a="http://schemas.openxmlformats.org/drawingml/2006/main">
                    <a:graphicData uri="http://schemas.openxmlformats.org/drawingml/2006/picture">
                      <pic:pic xmlns:pic="http://schemas.openxmlformats.org/drawingml/2006/picture">
                        <pic:nvPicPr>
                          <pic:cNvPr id="224" name="Text_Box_3_SpCnt_46"/>
                          <pic:cNvPicPr/>
                        </pic:nvPicPr>
                        <pic:blipFill>
                          <a:blip r:embed="rId58"/>
                          <a:stretch>
                            <a:fillRect/>
                          </a:stretch>
                        </pic:blipFill>
                        <pic:spPr>
                          <a:xfrm>
                            <a:off x="0" y="0"/>
                            <a:ext cx="1607820" cy="22352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2895" cy="212725"/>
                  <wp:effectExtent l="0" t="0" r="0" b="0"/>
                  <wp:wrapNone/>
                  <wp:docPr id="200" name="Text_Box_3_SpCnt_47"/>
                  <wp:cNvGraphicFramePr/>
                  <a:graphic xmlns:a="http://schemas.openxmlformats.org/drawingml/2006/main">
                    <a:graphicData uri="http://schemas.openxmlformats.org/drawingml/2006/picture">
                      <pic:pic xmlns:pic="http://schemas.openxmlformats.org/drawingml/2006/picture">
                        <pic:nvPicPr>
                          <pic:cNvPr id="200" name="Text_Box_3_SpCnt_47"/>
                          <pic:cNvPicPr/>
                        </pic:nvPicPr>
                        <pic:blipFill>
                          <a:blip r:embed="rId58"/>
                          <a:stretch>
                            <a:fillRect/>
                          </a:stretch>
                        </pic:blipFill>
                        <pic:spPr>
                          <a:xfrm>
                            <a:off x="0" y="0"/>
                            <a:ext cx="302895" cy="2127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08280"/>
                  <wp:effectExtent l="0" t="0" r="0" b="0"/>
                  <wp:wrapNone/>
                  <wp:docPr id="203" name="Text_Box_3_SpCnt_48"/>
                  <wp:cNvGraphicFramePr/>
                  <a:graphic xmlns:a="http://schemas.openxmlformats.org/drawingml/2006/main">
                    <a:graphicData uri="http://schemas.openxmlformats.org/drawingml/2006/picture">
                      <pic:pic xmlns:pic="http://schemas.openxmlformats.org/drawingml/2006/picture">
                        <pic:nvPicPr>
                          <pic:cNvPr id="203" name="Text_Box_3_SpCnt_48"/>
                          <pic:cNvPicPr/>
                        </pic:nvPicPr>
                        <pic:blipFill>
                          <a:blip r:embed="rId58"/>
                          <a:stretch>
                            <a:fillRect/>
                          </a:stretch>
                        </pic:blipFill>
                        <pic:spPr>
                          <a:xfrm>
                            <a:off x="0" y="0"/>
                            <a:ext cx="1607820" cy="20828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675F8E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C7223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DFDA5DB">
            <w:pPr>
              <w:jc w:val="center"/>
              <w:rPr>
                <w:rFonts w:hint="eastAsia" w:ascii="宋体" w:hAnsi="宋体" w:eastAsia="宋体" w:cs="宋体"/>
                <w:i w:val="0"/>
                <w:iCs w:val="0"/>
                <w:color w:val="000000"/>
                <w:sz w:val="21"/>
                <w:szCs w:val="21"/>
                <w:u w:val="none"/>
              </w:rPr>
            </w:pPr>
          </w:p>
        </w:tc>
      </w:tr>
      <w:tr w14:paraId="7E40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6E1C2E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2、西荣路水霖实验学校路段</w:t>
            </w:r>
          </w:p>
        </w:tc>
        <w:tc>
          <w:tcPr>
            <w:tcW w:w="0" w:type="auto"/>
            <w:shd w:val="clear" w:color="auto" w:fill="auto"/>
            <w:noWrap/>
            <w:vAlign w:val="center"/>
          </w:tcPr>
          <w:p w14:paraId="62B1F598">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33F13BC1">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251209A5">
            <w:pPr>
              <w:jc w:val="center"/>
              <w:rPr>
                <w:rFonts w:hint="eastAsia" w:ascii="宋体" w:hAnsi="宋体" w:eastAsia="宋体" w:cs="宋体"/>
                <w:i w:val="0"/>
                <w:iCs w:val="0"/>
                <w:color w:val="000000"/>
                <w:sz w:val="21"/>
                <w:szCs w:val="21"/>
                <w:u w:val="none"/>
              </w:rPr>
            </w:pPr>
          </w:p>
        </w:tc>
      </w:tr>
      <w:tr w14:paraId="1B2C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2FF99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48893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472ACD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38B50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B982F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027CEE0">
            <w:pPr>
              <w:jc w:val="center"/>
              <w:rPr>
                <w:rFonts w:hint="eastAsia" w:ascii="宋体" w:hAnsi="宋体" w:eastAsia="宋体" w:cs="宋体"/>
                <w:i w:val="0"/>
                <w:iCs w:val="0"/>
                <w:color w:val="000000"/>
                <w:sz w:val="21"/>
                <w:szCs w:val="21"/>
                <w:u w:val="none"/>
              </w:rPr>
            </w:pPr>
          </w:p>
        </w:tc>
      </w:tr>
      <w:tr w14:paraId="0241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77CCE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7C56A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33797C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C3F9F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93A3D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0AC7400">
            <w:pPr>
              <w:jc w:val="center"/>
              <w:rPr>
                <w:rFonts w:hint="eastAsia" w:ascii="宋体" w:hAnsi="宋体" w:eastAsia="宋体" w:cs="宋体"/>
                <w:i w:val="0"/>
                <w:iCs w:val="0"/>
                <w:color w:val="000000"/>
                <w:sz w:val="21"/>
                <w:szCs w:val="21"/>
                <w:u w:val="none"/>
              </w:rPr>
            </w:pPr>
          </w:p>
        </w:tc>
      </w:tr>
      <w:tr w14:paraId="1F93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06544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147FC9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3EBF32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02C07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55ACD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65CDF33F">
            <w:pPr>
              <w:jc w:val="center"/>
              <w:rPr>
                <w:rFonts w:hint="eastAsia" w:ascii="宋体" w:hAnsi="宋体" w:eastAsia="宋体" w:cs="宋体"/>
                <w:i w:val="0"/>
                <w:iCs w:val="0"/>
                <w:color w:val="000000"/>
                <w:sz w:val="21"/>
                <w:szCs w:val="21"/>
                <w:u w:val="none"/>
              </w:rPr>
            </w:pPr>
          </w:p>
        </w:tc>
      </w:tr>
      <w:tr w14:paraId="14F3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274DC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559DEE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7790" cy="436245"/>
                  <wp:effectExtent l="0" t="0" r="0" b="0"/>
                  <wp:wrapNone/>
                  <wp:docPr id="207" name="Text_Box_3_SpCnt_49"/>
                  <wp:cNvGraphicFramePr/>
                  <a:graphic xmlns:a="http://schemas.openxmlformats.org/drawingml/2006/main">
                    <a:graphicData uri="http://schemas.openxmlformats.org/drawingml/2006/picture">
                      <pic:pic xmlns:pic="http://schemas.openxmlformats.org/drawingml/2006/picture">
                        <pic:nvPicPr>
                          <pic:cNvPr id="207" name="Text_Box_3_SpCnt_49"/>
                          <pic:cNvPicPr/>
                        </pic:nvPicPr>
                        <pic:blipFill>
                          <a:blip r:embed="rId58"/>
                          <a:stretch>
                            <a:fillRect/>
                          </a:stretch>
                        </pic:blipFill>
                        <pic:spPr>
                          <a:xfrm>
                            <a:off x="0" y="0"/>
                            <a:ext cx="1367790" cy="4362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05D899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701565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60295B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4CE1EE7E">
            <w:pPr>
              <w:jc w:val="center"/>
              <w:rPr>
                <w:rFonts w:hint="eastAsia" w:ascii="宋体" w:hAnsi="宋体" w:eastAsia="宋体" w:cs="宋体"/>
                <w:i w:val="0"/>
                <w:iCs w:val="0"/>
                <w:color w:val="000000"/>
                <w:sz w:val="21"/>
                <w:szCs w:val="21"/>
                <w:u w:val="none"/>
              </w:rPr>
            </w:pPr>
          </w:p>
        </w:tc>
      </w:tr>
      <w:tr w14:paraId="1249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56486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19082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47C4C7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6CEF24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7D7272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8401A9B">
            <w:pPr>
              <w:jc w:val="center"/>
              <w:rPr>
                <w:rFonts w:hint="eastAsia" w:ascii="宋体" w:hAnsi="宋体" w:eastAsia="宋体" w:cs="宋体"/>
                <w:i w:val="0"/>
                <w:iCs w:val="0"/>
                <w:color w:val="000000"/>
                <w:sz w:val="21"/>
                <w:szCs w:val="21"/>
                <w:u w:val="none"/>
              </w:rPr>
            </w:pPr>
          </w:p>
        </w:tc>
      </w:tr>
      <w:tr w14:paraId="2BA5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E52E4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1E9FFD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45887F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17C013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9E3AD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5CEA147">
            <w:pPr>
              <w:jc w:val="center"/>
              <w:rPr>
                <w:rFonts w:hint="eastAsia" w:ascii="宋体" w:hAnsi="宋体" w:eastAsia="宋体" w:cs="宋体"/>
                <w:i w:val="0"/>
                <w:iCs w:val="0"/>
                <w:color w:val="000000"/>
                <w:sz w:val="21"/>
                <w:szCs w:val="21"/>
                <w:u w:val="none"/>
              </w:rPr>
            </w:pPr>
          </w:p>
        </w:tc>
      </w:tr>
      <w:tr w14:paraId="393C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7A0B9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6D3252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737BA8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3A6FE3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04372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ECC2A1A">
            <w:pPr>
              <w:jc w:val="center"/>
              <w:rPr>
                <w:rFonts w:hint="eastAsia" w:ascii="宋体" w:hAnsi="宋体" w:eastAsia="宋体" w:cs="宋体"/>
                <w:i w:val="0"/>
                <w:iCs w:val="0"/>
                <w:color w:val="000000"/>
                <w:sz w:val="21"/>
                <w:szCs w:val="21"/>
                <w:u w:val="none"/>
              </w:rPr>
            </w:pPr>
          </w:p>
        </w:tc>
      </w:tr>
      <w:tr w14:paraId="34111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39813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6C6D26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48F984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8F5D8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F90B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7AC9CE7F">
            <w:pPr>
              <w:jc w:val="center"/>
              <w:rPr>
                <w:rFonts w:hint="eastAsia" w:ascii="宋体" w:hAnsi="宋体" w:eastAsia="宋体" w:cs="宋体"/>
                <w:i w:val="0"/>
                <w:iCs w:val="0"/>
                <w:color w:val="000000"/>
                <w:sz w:val="21"/>
                <w:szCs w:val="21"/>
                <w:u w:val="none"/>
              </w:rPr>
            </w:pPr>
          </w:p>
        </w:tc>
      </w:tr>
      <w:tr w14:paraId="080D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5A8BE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AC0E0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6CA497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67863B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31238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78F515B1">
            <w:pPr>
              <w:jc w:val="center"/>
              <w:rPr>
                <w:rFonts w:hint="eastAsia" w:ascii="宋体" w:hAnsi="宋体" w:eastAsia="宋体" w:cs="宋体"/>
                <w:i w:val="0"/>
                <w:iCs w:val="0"/>
                <w:color w:val="000000"/>
                <w:sz w:val="21"/>
                <w:szCs w:val="21"/>
                <w:u w:val="none"/>
              </w:rPr>
            </w:pPr>
          </w:p>
        </w:tc>
      </w:tr>
      <w:tr w14:paraId="015C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533BB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25D6DF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20B7E8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2B944B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A42AB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5E0EEE18">
            <w:pPr>
              <w:jc w:val="center"/>
              <w:rPr>
                <w:rFonts w:hint="eastAsia" w:ascii="宋体" w:hAnsi="宋体" w:eastAsia="宋体" w:cs="宋体"/>
                <w:i w:val="0"/>
                <w:iCs w:val="0"/>
                <w:color w:val="000000"/>
                <w:sz w:val="21"/>
                <w:szCs w:val="21"/>
                <w:u w:val="none"/>
              </w:rPr>
            </w:pPr>
          </w:p>
        </w:tc>
      </w:tr>
      <w:tr w14:paraId="21EE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39E8A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3533EA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39EFD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7B4EA3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149151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67F2BE6">
            <w:pPr>
              <w:jc w:val="center"/>
              <w:rPr>
                <w:rFonts w:hint="eastAsia" w:ascii="宋体" w:hAnsi="宋体" w:eastAsia="宋体" w:cs="宋体"/>
                <w:i w:val="0"/>
                <w:iCs w:val="0"/>
                <w:color w:val="000000"/>
                <w:sz w:val="21"/>
                <w:szCs w:val="21"/>
                <w:u w:val="none"/>
              </w:rPr>
            </w:pPr>
          </w:p>
        </w:tc>
      </w:tr>
      <w:tr w14:paraId="55C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5842F3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3、迎宾大道与湖柏街路红绿灯路口</w:t>
            </w:r>
          </w:p>
        </w:tc>
        <w:tc>
          <w:tcPr>
            <w:tcW w:w="0" w:type="auto"/>
            <w:shd w:val="clear" w:color="auto" w:fill="auto"/>
            <w:noWrap/>
            <w:vAlign w:val="center"/>
          </w:tcPr>
          <w:p w14:paraId="19976385">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74B9A63A">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F0A3350">
            <w:pPr>
              <w:jc w:val="center"/>
              <w:rPr>
                <w:rFonts w:hint="eastAsia" w:ascii="宋体" w:hAnsi="宋体" w:eastAsia="宋体" w:cs="宋体"/>
                <w:i w:val="0"/>
                <w:iCs w:val="0"/>
                <w:color w:val="000000"/>
                <w:sz w:val="21"/>
                <w:szCs w:val="21"/>
                <w:u w:val="none"/>
              </w:rPr>
            </w:pPr>
          </w:p>
        </w:tc>
      </w:tr>
      <w:tr w14:paraId="7C8C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7DFE2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5A743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4D5BD8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2969B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8BFA8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2C9E4BF">
            <w:pPr>
              <w:jc w:val="center"/>
              <w:rPr>
                <w:rFonts w:hint="eastAsia" w:ascii="宋体" w:hAnsi="宋体" w:eastAsia="宋体" w:cs="宋体"/>
                <w:i w:val="0"/>
                <w:iCs w:val="0"/>
                <w:color w:val="000000"/>
                <w:sz w:val="21"/>
                <w:szCs w:val="21"/>
                <w:u w:val="none"/>
              </w:rPr>
            </w:pPr>
          </w:p>
        </w:tc>
      </w:tr>
      <w:tr w14:paraId="54E0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2D9B8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38F39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357692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AE2D5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81CF4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CBC8CEF">
            <w:pPr>
              <w:jc w:val="center"/>
              <w:rPr>
                <w:rFonts w:hint="eastAsia" w:ascii="宋体" w:hAnsi="宋体" w:eastAsia="宋体" w:cs="宋体"/>
                <w:i w:val="0"/>
                <w:iCs w:val="0"/>
                <w:color w:val="000000"/>
                <w:sz w:val="21"/>
                <w:szCs w:val="21"/>
                <w:u w:val="none"/>
              </w:rPr>
            </w:pPr>
          </w:p>
        </w:tc>
      </w:tr>
      <w:tr w14:paraId="5D69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94F3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C59F6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5E87D6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D85E3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919D3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056E3E1C">
            <w:pPr>
              <w:jc w:val="center"/>
              <w:rPr>
                <w:rFonts w:hint="eastAsia" w:ascii="宋体" w:hAnsi="宋体" w:eastAsia="宋体" w:cs="宋体"/>
                <w:i w:val="0"/>
                <w:iCs w:val="0"/>
                <w:color w:val="000000"/>
                <w:sz w:val="21"/>
                <w:szCs w:val="21"/>
                <w:u w:val="none"/>
              </w:rPr>
            </w:pPr>
          </w:p>
        </w:tc>
      </w:tr>
      <w:tr w14:paraId="783C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2FC6C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6F4A5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162A7A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4)增益：12dbi；</w:t>
            </w:r>
          </w:p>
        </w:tc>
        <w:tc>
          <w:tcPr>
            <w:tcW w:w="0" w:type="auto"/>
            <w:shd w:val="clear" w:color="auto" w:fill="auto"/>
            <w:noWrap/>
            <w:vAlign w:val="center"/>
          </w:tcPr>
          <w:p w14:paraId="6E91F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E8330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7AEF24C0">
            <w:pPr>
              <w:jc w:val="center"/>
              <w:rPr>
                <w:rFonts w:hint="eastAsia" w:ascii="宋体" w:hAnsi="宋体" w:eastAsia="宋体" w:cs="宋体"/>
                <w:i w:val="0"/>
                <w:iCs w:val="0"/>
                <w:color w:val="000000"/>
                <w:sz w:val="21"/>
                <w:szCs w:val="21"/>
                <w:u w:val="none"/>
              </w:rPr>
            </w:pPr>
          </w:p>
        </w:tc>
      </w:tr>
      <w:tr w14:paraId="3998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A14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6CDAA5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27107E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5)尺寸：≥500mm×270mm×60mm。</w:t>
            </w:r>
          </w:p>
        </w:tc>
        <w:tc>
          <w:tcPr>
            <w:tcW w:w="0" w:type="auto"/>
            <w:shd w:val="clear" w:color="auto" w:fill="auto"/>
            <w:noWrap/>
            <w:vAlign w:val="center"/>
          </w:tcPr>
          <w:p w14:paraId="59FEEA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7A1872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8DC699A">
            <w:pPr>
              <w:jc w:val="center"/>
              <w:rPr>
                <w:rFonts w:hint="eastAsia" w:ascii="宋体" w:hAnsi="宋体" w:eastAsia="宋体" w:cs="宋体"/>
                <w:i w:val="0"/>
                <w:iCs w:val="0"/>
                <w:color w:val="000000"/>
                <w:sz w:val="21"/>
                <w:szCs w:val="21"/>
                <w:u w:val="none"/>
              </w:rPr>
            </w:pPr>
          </w:p>
        </w:tc>
      </w:tr>
      <w:tr w14:paraId="5EE5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63707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4DCA80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1D6AEA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51E4F6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F9C2A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31BC394">
            <w:pPr>
              <w:jc w:val="center"/>
              <w:rPr>
                <w:rFonts w:hint="eastAsia" w:ascii="宋体" w:hAnsi="宋体" w:eastAsia="宋体" w:cs="宋体"/>
                <w:i w:val="0"/>
                <w:iCs w:val="0"/>
                <w:color w:val="000000"/>
                <w:sz w:val="21"/>
                <w:szCs w:val="21"/>
                <w:u w:val="none"/>
              </w:rPr>
            </w:pPr>
          </w:p>
        </w:tc>
      </w:tr>
      <w:tr w14:paraId="0032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2C436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E9CF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2AAFA5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2DC151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10FA2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6B70C5A">
            <w:pPr>
              <w:jc w:val="center"/>
              <w:rPr>
                <w:rFonts w:hint="eastAsia" w:ascii="宋体" w:hAnsi="宋体" w:eastAsia="宋体" w:cs="宋体"/>
                <w:i w:val="0"/>
                <w:iCs w:val="0"/>
                <w:color w:val="000000"/>
                <w:sz w:val="21"/>
                <w:szCs w:val="21"/>
                <w:u w:val="none"/>
              </w:rPr>
            </w:pPr>
          </w:p>
        </w:tc>
      </w:tr>
      <w:tr w14:paraId="34B8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9B799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12A9C1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1E5D01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6A8D0E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66DCD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38A52ECE">
            <w:pPr>
              <w:jc w:val="center"/>
              <w:rPr>
                <w:rFonts w:hint="eastAsia" w:ascii="宋体" w:hAnsi="宋体" w:eastAsia="宋体" w:cs="宋体"/>
                <w:i w:val="0"/>
                <w:iCs w:val="0"/>
                <w:color w:val="000000"/>
                <w:sz w:val="21"/>
                <w:szCs w:val="21"/>
                <w:u w:val="none"/>
              </w:rPr>
            </w:pPr>
          </w:p>
        </w:tc>
      </w:tr>
      <w:tr w14:paraId="3CDC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3BD3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A8C48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7790" cy="677545"/>
                  <wp:effectExtent l="0" t="0" r="0" b="0"/>
                  <wp:wrapNone/>
                  <wp:docPr id="210" name="Text_Box_3_SpCnt_50"/>
                  <wp:cNvGraphicFramePr/>
                  <a:graphic xmlns:a="http://schemas.openxmlformats.org/drawingml/2006/main">
                    <a:graphicData uri="http://schemas.openxmlformats.org/drawingml/2006/picture">
                      <pic:pic xmlns:pic="http://schemas.openxmlformats.org/drawingml/2006/picture">
                        <pic:nvPicPr>
                          <pic:cNvPr id="210" name="Text_Box_3_SpCnt_50"/>
                          <pic:cNvPicPr/>
                        </pic:nvPicPr>
                        <pic:blipFill>
                          <a:blip r:embed="rId58"/>
                          <a:stretch>
                            <a:fillRect/>
                          </a:stretch>
                        </pic:blipFill>
                        <pic:spPr>
                          <a:xfrm>
                            <a:off x="0" y="0"/>
                            <a:ext cx="1367790" cy="6775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BC88F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D0A00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6D581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521DAC27">
            <w:pPr>
              <w:jc w:val="center"/>
              <w:rPr>
                <w:rFonts w:hint="eastAsia" w:ascii="宋体" w:hAnsi="宋体" w:eastAsia="宋体" w:cs="宋体"/>
                <w:i w:val="0"/>
                <w:iCs w:val="0"/>
                <w:color w:val="000000"/>
                <w:sz w:val="21"/>
                <w:szCs w:val="21"/>
                <w:u w:val="none"/>
              </w:rPr>
            </w:pPr>
          </w:p>
        </w:tc>
      </w:tr>
      <w:tr w14:paraId="37FF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AD0E7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3C03D6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740F79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5DFDE8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D61BA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6B2262C4">
            <w:pPr>
              <w:jc w:val="center"/>
              <w:rPr>
                <w:rFonts w:hint="eastAsia" w:ascii="宋体" w:hAnsi="宋体" w:eastAsia="宋体" w:cs="宋体"/>
                <w:i w:val="0"/>
                <w:iCs w:val="0"/>
                <w:color w:val="000000"/>
                <w:sz w:val="21"/>
                <w:szCs w:val="21"/>
                <w:u w:val="none"/>
              </w:rPr>
            </w:pPr>
          </w:p>
        </w:tc>
      </w:tr>
      <w:tr w14:paraId="39D6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EB3E5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15F24D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48CD85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5E1D0B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2C7F6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6BF1A88">
            <w:pPr>
              <w:jc w:val="center"/>
              <w:rPr>
                <w:rFonts w:hint="eastAsia" w:ascii="宋体" w:hAnsi="宋体" w:eastAsia="宋体" w:cs="宋体"/>
                <w:i w:val="0"/>
                <w:iCs w:val="0"/>
                <w:color w:val="000000"/>
                <w:sz w:val="21"/>
                <w:szCs w:val="21"/>
                <w:u w:val="none"/>
              </w:rPr>
            </w:pPr>
          </w:p>
        </w:tc>
      </w:tr>
      <w:tr w14:paraId="6B0E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396242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4、高尔夫北路第二实验小学路段</w:t>
            </w:r>
          </w:p>
        </w:tc>
        <w:tc>
          <w:tcPr>
            <w:tcW w:w="0" w:type="auto"/>
            <w:shd w:val="clear" w:color="auto" w:fill="auto"/>
            <w:noWrap/>
            <w:vAlign w:val="center"/>
          </w:tcPr>
          <w:p w14:paraId="1DDA3CA8">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08609BCA">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C6332F1">
            <w:pPr>
              <w:jc w:val="center"/>
              <w:rPr>
                <w:rFonts w:hint="eastAsia" w:ascii="宋体" w:hAnsi="宋体" w:eastAsia="宋体" w:cs="宋体"/>
                <w:i w:val="0"/>
                <w:iCs w:val="0"/>
                <w:color w:val="000000"/>
                <w:sz w:val="21"/>
                <w:szCs w:val="21"/>
                <w:u w:val="none"/>
              </w:rPr>
            </w:pPr>
          </w:p>
        </w:tc>
      </w:tr>
      <w:tr w14:paraId="7AFF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676CC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108336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236856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4797B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A92FA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3D190488">
            <w:pPr>
              <w:jc w:val="center"/>
              <w:rPr>
                <w:rFonts w:hint="eastAsia" w:ascii="宋体" w:hAnsi="宋体" w:eastAsia="宋体" w:cs="宋体"/>
                <w:i w:val="0"/>
                <w:iCs w:val="0"/>
                <w:color w:val="000000"/>
                <w:sz w:val="21"/>
                <w:szCs w:val="21"/>
                <w:u w:val="none"/>
              </w:rPr>
            </w:pPr>
          </w:p>
        </w:tc>
      </w:tr>
      <w:tr w14:paraId="3D63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BDD56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1CC2E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6FD075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D4C3F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F8FF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5CF7E27F">
            <w:pPr>
              <w:jc w:val="center"/>
              <w:rPr>
                <w:rFonts w:hint="eastAsia" w:ascii="宋体" w:hAnsi="宋体" w:eastAsia="宋体" w:cs="宋体"/>
                <w:i w:val="0"/>
                <w:iCs w:val="0"/>
                <w:color w:val="000000"/>
                <w:sz w:val="21"/>
                <w:szCs w:val="21"/>
                <w:u w:val="none"/>
              </w:rPr>
            </w:pPr>
          </w:p>
        </w:tc>
      </w:tr>
      <w:tr w14:paraId="71DC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B67DD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165D6E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499B63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A38A8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DF51E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C69616A">
            <w:pPr>
              <w:jc w:val="center"/>
              <w:rPr>
                <w:rFonts w:hint="eastAsia" w:ascii="宋体" w:hAnsi="宋体" w:eastAsia="宋体" w:cs="宋体"/>
                <w:i w:val="0"/>
                <w:iCs w:val="0"/>
                <w:color w:val="000000"/>
                <w:sz w:val="21"/>
                <w:szCs w:val="21"/>
                <w:u w:val="none"/>
              </w:rPr>
            </w:pPr>
          </w:p>
        </w:tc>
      </w:tr>
      <w:tr w14:paraId="52B1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1A474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40C17B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0C1C84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4)增益：12dbi；</w:t>
            </w:r>
          </w:p>
        </w:tc>
        <w:tc>
          <w:tcPr>
            <w:tcW w:w="0" w:type="auto"/>
            <w:shd w:val="clear" w:color="auto" w:fill="auto"/>
            <w:noWrap/>
            <w:vAlign w:val="center"/>
          </w:tcPr>
          <w:p w14:paraId="22C7BB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4B29A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1A65EF98">
            <w:pPr>
              <w:jc w:val="center"/>
              <w:rPr>
                <w:rFonts w:hint="eastAsia" w:ascii="宋体" w:hAnsi="宋体" w:eastAsia="宋体" w:cs="宋体"/>
                <w:i w:val="0"/>
                <w:iCs w:val="0"/>
                <w:color w:val="000000"/>
                <w:sz w:val="21"/>
                <w:szCs w:val="21"/>
                <w:u w:val="none"/>
              </w:rPr>
            </w:pPr>
          </w:p>
        </w:tc>
      </w:tr>
      <w:tr w14:paraId="7D19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8C3FD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29AA23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D64C7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5)尺寸：≥500mm×270mm×60mm。</w:t>
            </w:r>
          </w:p>
        </w:tc>
        <w:tc>
          <w:tcPr>
            <w:tcW w:w="0" w:type="auto"/>
            <w:shd w:val="clear" w:color="auto" w:fill="auto"/>
            <w:noWrap/>
            <w:vAlign w:val="center"/>
          </w:tcPr>
          <w:p w14:paraId="5D3EC4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679374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334F9873">
            <w:pPr>
              <w:jc w:val="center"/>
              <w:rPr>
                <w:rFonts w:hint="eastAsia" w:ascii="宋体" w:hAnsi="宋体" w:eastAsia="宋体" w:cs="宋体"/>
                <w:i w:val="0"/>
                <w:iCs w:val="0"/>
                <w:color w:val="000000"/>
                <w:sz w:val="21"/>
                <w:szCs w:val="21"/>
                <w:u w:val="none"/>
              </w:rPr>
            </w:pPr>
          </w:p>
        </w:tc>
      </w:tr>
      <w:tr w14:paraId="6934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72979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5A4530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室外抱杆机箱</w:t>
            </w:r>
          </w:p>
        </w:tc>
        <w:tc>
          <w:tcPr>
            <w:tcW w:w="3816" w:type="dxa"/>
            <w:shd w:val="clear" w:color="auto" w:fill="auto"/>
            <w:vAlign w:val="center"/>
          </w:tcPr>
          <w:p w14:paraId="3C81F9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含双路220V防雷，双路空气开关1个，单路空气开关1个，三芯、二芯插座1个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结构：整体结构采用拼焊结构，牢固、钢性好、牢固可靠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防护等级IP55，保护内部设备不受外界恶劣环境的干扰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机柜采用主体焊接、部分拼装的结构，保证了防护性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采用的是专用户外柜锁，具有良好的防水、防盗性能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环境适应性好，能最大限度地降低设备对环境的要求接地系统安全可靠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机柜底部进出线缆，有效实现防水、防尘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机柜采用抱杆安装方式，安装高度距离地面2.5m~3.5m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（安装抱箍需定制），具有防虫、防鼠功效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柜门采用防风结构（即门限位装置）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一般规范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工作湿度：湿度5%~95%@40℃,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工作温度：温度-40℃~70℃</w:t>
            </w:r>
          </w:p>
        </w:tc>
        <w:tc>
          <w:tcPr>
            <w:tcW w:w="675" w:type="dxa"/>
            <w:shd w:val="clear" w:color="auto" w:fill="auto"/>
            <w:vAlign w:val="center"/>
          </w:tcPr>
          <w:p w14:paraId="7047EE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8851C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FEEB938">
            <w:pPr>
              <w:jc w:val="center"/>
              <w:rPr>
                <w:rFonts w:hint="eastAsia" w:ascii="宋体" w:hAnsi="宋体" w:eastAsia="宋体" w:cs="宋体"/>
                <w:i w:val="0"/>
                <w:iCs w:val="0"/>
                <w:color w:val="000000"/>
                <w:sz w:val="21"/>
                <w:szCs w:val="21"/>
                <w:u w:val="none"/>
              </w:rPr>
            </w:pPr>
          </w:p>
        </w:tc>
      </w:tr>
      <w:tr w14:paraId="03B1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8A822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7AFA6A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w:t>
            </w:r>
          </w:p>
        </w:tc>
        <w:tc>
          <w:tcPr>
            <w:tcW w:w="3816" w:type="dxa"/>
            <w:shd w:val="clear" w:color="auto" w:fill="auto"/>
            <w:vAlign w:val="center"/>
          </w:tcPr>
          <w:p w14:paraId="682A82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自动重合闸，电源方式:交流电，电压:1000V(不含)-1500V(含)，灭弧方式: 真空断路器，漏电保护器类型:2P。</w:t>
            </w:r>
          </w:p>
        </w:tc>
        <w:tc>
          <w:tcPr>
            <w:tcW w:w="675" w:type="dxa"/>
            <w:shd w:val="clear" w:color="auto" w:fill="auto"/>
            <w:vAlign w:val="center"/>
          </w:tcPr>
          <w:p w14:paraId="76819B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A651B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7145B5A">
            <w:pPr>
              <w:jc w:val="center"/>
              <w:rPr>
                <w:rFonts w:hint="eastAsia" w:ascii="宋体" w:hAnsi="宋体" w:eastAsia="宋体" w:cs="宋体"/>
                <w:i w:val="0"/>
                <w:iCs w:val="0"/>
                <w:color w:val="000000"/>
                <w:sz w:val="21"/>
                <w:szCs w:val="21"/>
                <w:u w:val="none"/>
              </w:rPr>
            </w:pPr>
          </w:p>
        </w:tc>
      </w:tr>
      <w:tr w14:paraId="4930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218FC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3DFF60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防雷排插</w:t>
            </w:r>
          </w:p>
        </w:tc>
        <w:tc>
          <w:tcPr>
            <w:tcW w:w="3816" w:type="dxa"/>
            <w:shd w:val="clear" w:color="auto" w:fill="auto"/>
            <w:vAlign w:val="center"/>
          </w:tcPr>
          <w:p w14:paraId="772FC3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1.氧化锌压敏电阻防雷设计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2.高温熔断保护器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4.750℃阻燃PP材料</w:t>
            </w:r>
          </w:p>
        </w:tc>
        <w:tc>
          <w:tcPr>
            <w:tcW w:w="675" w:type="dxa"/>
            <w:shd w:val="clear" w:color="auto" w:fill="auto"/>
            <w:vAlign w:val="center"/>
          </w:tcPr>
          <w:p w14:paraId="3567E3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CA607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1F66268">
            <w:pPr>
              <w:jc w:val="center"/>
              <w:rPr>
                <w:rFonts w:hint="eastAsia" w:ascii="宋体" w:hAnsi="宋体" w:eastAsia="宋体" w:cs="宋体"/>
                <w:i w:val="0"/>
                <w:iCs w:val="0"/>
                <w:color w:val="000000"/>
                <w:sz w:val="21"/>
                <w:szCs w:val="21"/>
                <w:u w:val="none"/>
              </w:rPr>
            </w:pPr>
          </w:p>
        </w:tc>
      </w:tr>
      <w:tr w14:paraId="3BE7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01728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1EE769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545C3C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6FAB85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2C23A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8AF3713">
            <w:pPr>
              <w:jc w:val="center"/>
              <w:rPr>
                <w:rFonts w:hint="eastAsia" w:ascii="宋体" w:hAnsi="宋体" w:eastAsia="宋体" w:cs="宋体"/>
                <w:i w:val="0"/>
                <w:iCs w:val="0"/>
                <w:color w:val="000000"/>
                <w:sz w:val="21"/>
                <w:szCs w:val="21"/>
                <w:u w:val="none"/>
              </w:rPr>
            </w:pPr>
          </w:p>
        </w:tc>
      </w:tr>
      <w:tr w14:paraId="1766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B459A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5BFF68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电信级光纤收发器A端</w:t>
            </w:r>
          </w:p>
        </w:tc>
        <w:tc>
          <w:tcPr>
            <w:tcW w:w="3816" w:type="dxa"/>
            <w:shd w:val="clear" w:color="auto" w:fill="auto"/>
            <w:vAlign w:val="center"/>
          </w:tcPr>
          <w:p w14:paraId="05BB8B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电口：4个千兆网口；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24DE4C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314EF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3A67DD9">
            <w:pPr>
              <w:jc w:val="left"/>
              <w:rPr>
                <w:rFonts w:hint="eastAsia" w:ascii="宋体" w:hAnsi="宋体" w:eastAsia="宋体" w:cs="宋体"/>
                <w:i w:val="0"/>
                <w:iCs w:val="0"/>
                <w:color w:val="000000"/>
                <w:sz w:val="21"/>
                <w:szCs w:val="21"/>
                <w:u w:val="none"/>
              </w:rPr>
            </w:pPr>
          </w:p>
        </w:tc>
      </w:tr>
      <w:tr w14:paraId="6A1F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06DFE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5CE34A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电信级光纤收发器B端</w:t>
            </w:r>
          </w:p>
        </w:tc>
        <w:tc>
          <w:tcPr>
            <w:tcW w:w="3816" w:type="dxa"/>
            <w:shd w:val="clear" w:color="auto" w:fill="auto"/>
            <w:vAlign w:val="center"/>
          </w:tcPr>
          <w:p w14:paraId="405226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电口：1个千兆网口；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3F7688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5C453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64E8300">
            <w:pPr>
              <w:jc w:val="left"/>
              <w:rPr>
                <w:rFonts w:hint="eastAsia" w:ascii="宋体" w:hAnsi="宋体" w:eastAsia="宋体" w:cs="宋体"/>
                <w:i w:val="0"/>
                <w:iCs w:val="0"/>
                <w:color w:val="000000"/>
                <w:sz w:val="21"/>
                <w:szCs w:val="21"/>
                <w:u w:val="none"/>
              </w:rPr>
            </w:pPr>
          </w:p>
        </w:tc>
      </w:tr>
      <w:tr w14:paraId="068A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19E21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44" w:type="dxa"/>
            <w:shd w:val="clear" w:color="auto" w:fill="auto"/>
            <w:vAlign w:val="center"/>
          </w:tcPr>
          <w:p w14:paraId="17A48E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389B3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62DECB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6C39C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6BE5576">
            <w:pPr>
              <w:jc w:val="center"/>
              <w:rPr>
                <w:rFonts w:hint="eastAsia" w:ascii="宋体" w:hAnsi="宋体" w:eastAsia="宋体" w:cs="宋体"/>
                <w:i w:val="0"/>
                <w:iCs w:val="0"/>
                <w:color w:val="000000"/>
                <w:sz w:val="21"/>
                <w:szCs w:val="21"/>
                <w:u w:val="none"/>
              </w:rPr>
            </w:pPr>
          </w:p>
        </w:tc>
      </w:tr>
      <w:tr w14:paraId="629F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E1DC7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44" w:type="dxa"/>
            <w:shd w:val="clear" w:color="auto" w:fill="auto"/>
            <w:vAlign w:val="center"/>
          </w:tcPr>
          <w:p w14:paraId="23EB5A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千兆光纤跳线</w:t>
            </w:r>
          </w:p>
        </w:tc>
        <w:tc>
          <w:tcPr>
            <w:tcW w:w="3816" w:type="dxa"/>
            <w:shd w:val="clear" w:color="auto" w:fill="auto"/>
            <w:vAlign w:val="center"/>
          </w:tcPr>
          <w:p w14:paraId="269C5B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1.名称:光纤线缆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2.规格:千兆单模，LC接口，5米</w:t>
            </w:r>
          </w:p>
        </w:tc>
        <w:tc>
          <w:tcPr>
            <w:tcW w:w="675" w:type="dxa"/>
            <w:shd w:val="clear" w:color="auto" w:fill="auto"/>
            <w:vAlign w:val="center"/>
          </w:tcPr>
          <w:p w14:paraId="049B6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765" w:type="dxa"/>
            <w:shd w:val="clear" w:color="auto" w:fill="auto"/>
            <w:vAlign w:val="center"/>
          </w:tcPr>
          <w:p w14:paraId="7A2540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6D144B5">
            <w:pPr>
              <w:jc w:val="left"/>
              <w:rPr>
                <w:rFonts w:hint="eastAsia" w:ascii="宋体" w:hAnsi="宋体" w:eastAsia="宋体" w:cs="宋体"/>
                <w:i w:val="0"/>
                <w:iCs w:val="0"/>
                <w:color w:val="000000"/>
                <w:sz w:val="21"/>
                <w:szCs w:val="21"/>
                <w:u w:val="none"/>
              </w:rPr>
            </w:pPr>
          </w:p>
        </w:tc>
      </w:tr>
      <w:tr w14:paraId="482D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A2D4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44" w:type="dxa"/>
            <w:shd w:val="clear" w:color="auto" w:fill="auto"/>
            <w:vAlign w:val="center"/>
          </w:tcPr>
          <w:p w14:paraId="57A4C7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立杆取电电源线</w:t>
            </w:r>
          </w:p>
        </w:tc>
        <w:tc>
          <w:tcPr>
            <w:tcW w:w="3816" w:type="dxa"/>
            <w:shd w:val="clear" w:color="auto" w:fill="auto"/>
            <w:vAlign w:val="center"/>
          </w:tcPr>
          <w:p w14:paraId="63FC51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2.型号:RVV3*2.5㎡</w:t>
            </w:r>
          </w:p>
        </w:tc>
        <w:tc>
          <w:tcPr>
            <w:tcW w:w="675" w:type="dxa"/>
            <w:shd w:val="clear" w:color="auto" w:fill="auto"/>
            <w:vAlign w:val="center"/>
          </w:tcPr>
          <w:p w14:paraId="45AA2E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5B79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 </w:t>
            </w:r>
          </w:p>
        </w:tc>
        <w:tc>
          <w:tcPr>
            <w:tcW w:w="929" w:type="dxa"/>
            <w:shd w:val="clear" w:color="auto" w:fill="auto"/>
            <w:vAlign w:val="center"/>
          </w:tcPr>
          <w:p w14:paraId="2C7D05EE">
            <w:pPr>
              <w:jc w:val="left"/>
              <w:rPr>
                <w:rFonts w:hint="eastAsia" w:ascii="宋体" w:hAnsi="宋体" w:eastAsia="宋体" w:cs="宋体"/>
                <w:i w:val="0"/>
                <w:iCs w:val="0"/>
                <w:color w:val="000000"/>
                <w:sz w:val="21"/>
                <w:szCs w:val="21"/>
                <w:u w:val="none"/>
              </w:rPr>
            </w:pPr>
          </w:p>
        </w:tc>
      </w:tr>
      <w:tr w14:paraId="0A72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BBADD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44" w:type="dxa"/>
            <w:shd w:val="clear" w:color="auto" w:fill="auto"/>
            <w:vAlign w:val="center"/>
          </w:tcPr>
          <w:p w14:paraId="5CD72C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7790" cy="918845"/>
                  <wp:effectExtent l="0" t="0" r="0" b="0"/>
                  <wp:wrapNone/>
                  <wp:docPr id="225" name="Text_Box_3_SpCnt_51"/>
                  <wp:cNvGraphicFramePr/>
                  <a:graphic xmlns:a="http://schemas.openxmlformats.org/drawingml/2006/main">
                    <a:graphicData uri="http://schemas.openxmlformats.org/drawingml/2006/picture">
                      <pic:pic xmlns:pic="http://schemas.openxmlformats.org/drawingml/2006/picture">
                        <pic:nvPicPr>
                          <pic:cNvPr id="225" name="Text_Box_3_SpCnt_51"/>
                          <pic:cNvPicPr/>
                        </pic:nvPicPr>
                        <pic:blipFill>
                          <a:blip r:embed="rId58"/>
                          <a:stretch>
                            <a:fillRect/>
                          </a:stretch>
                        </pic:blipFill>
                        <pic:spPr>
                          <a:xfrm>
                            <a:off x="0" y="0"/>
                            <a:ext cx="1367790" cy="9188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5E19F4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4FCE1B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829BD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2636460E">
            <w:pPr>
              <w:jc w:val="center"/>
              <w:rPr>
                <w:rFonts w:hint="eastAsia" w:ascii="宋体" w:hAnsi="宋体" w:eastAsia="宋体" w:cs="宋体"/>
                <w:i w:val="0"/>
                <w:iCs w:val="0"/>
                <w:color w:val="000000"/>
                <w:sz w:val="21"/>
                <w:szCs w:val="21"/>
                <w:u w:val="none"/>
              </w:rPr>
            </w:pPr>
          </w:p>
        </w:tc>
      </w:tr>
      <w:tr w14:paraId="6809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25C4D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44" w:type="dxa"/>
            <w:shd w:val="clear" w:color="auto" w:fill="auto"/>
            <w:vAlign w:val="center"/>
          </w:tcPr>
          <w:p w14:paraId="75FCF7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155161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DE6E5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D85F5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3B853BAB">
            <w:pPr>
              <w:jc w:val="center"/>
              <w:rPr>
                <w:rFonts w:hint="eastAsia" w:ascii="宋体" w:hAnsi="宋体" w:eastAsia="宋体" w:cs="宋体"/>
                <w:i w:val="0"/>
                <w:iCs w:val="0"/>
                <w:color w:val="000000"/>
                <w:sz w:val="21"/>
                <w:szCs w:val="21"/>
                <w:u w:val="none"/>
              </w:rPr>
            </w:pPr>
          </w:p>
        </w:tc>
      </w:tr>
      <w:tr w14:paraId="4F54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6409C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44" w:type="dxa"/>
            <w:shd w:val="clear" w:color="auto" w:fill="auto"/>
            <w:vAlign w:val="center"/>
          </w:tcPr>
          <w:p w14:paraId="4FFBAA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路口内联网光纤</w:t>
            </w:r>
          </w:p>
        </w:tc>
        <w:tc>
          <w:tcPr>
            <w:tcW w:w="3816" w:type="dxa"/>
            <w:shd w:val="clear" w:color="auto" w:fill="auto"/>
            <w:vAlign w:val="center"/>
          </w:tcPr>
          <w:p w14:paraId="09D9C0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2.型号:4芯室外铠装</w:t>
            </w:r>
          </w:p>
        </w:tc>
        <w:tc>
          <w:tcPr>
            <w:tcW w:w="675" w:type="dxa"/>
            <w:shd w:val="clear" w:color="auto" w:fill="auto"/>
            <w:vAlign w:val="center"/>
          </w:tcPr>
          <w:p w14:paraId="3FE640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FCBE3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 </w:t>
            </w:r>
          </w:p>
        </w:tc>
        <w:tc>
          <w:tcPr>
            <w:tcW w:w="929" w:type="dxa"/>
            <w:shd w:val="clear" w:color="auto" w:fill="auto"/>
            <w:vAlign w:val="center"/>
          </w:tcPr>
          <w:p w14:paraId="22978796">
            <w:pPr>
              <w:jc w:val="left"/>
              <w:rPr>
                <w:rFonts w:hint="eastAsia" w:ascii="宋体" w:hAnsi="宋体" w:eastAsia="宋体" w:cs="宋体"/>
                <w:i w:val="0"/>
                <w:iCs w:val="0"/>
                <w:color w:val="000000"/>
                <w:sz w:val="21"/>
                <w:szCs w:val="21"/>
                <w:u w:val="none"/>
              </w:rPr>
            </w:pPr>
          </w:p>
        </w:tc>
      </w:tr>
      <w:tr w14:paraId="10F1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20F27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44" w:type="dxa"/>
            <w:shd w:val="clear" w:color="auto" w:fill="auto"/>
            <w:vAlign w:val="center"/>
          </w:tcPr>
          <w:p w14:paraId="0954CD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光纤熔接</w:t>
            </w:r>
          </w:p>
        </w:tc>
        <w:tc>
          <w:tcPr>
            <w:tcW w:w="3816" w:type="dxa"/>
            <w:shd w:val="clear" w:color="auto" w:fill="auto"/>
            <w:vAlign w:val="center"/>
          </w:tcPr>
          <w:p w14:paraId="198717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光纤热熔接</w:t>
            </w:r>
          </w:p>
        </w:tc>
        <w:tc>
          <w:tcPr>
            <w:tcW w:w="675" w:type="dxa"/>
            <w:shd w:val="clear" w:color="auto" w:fill="auto"/>
            <w:vAlign w:val="center"/>
          </w:tcPr>
          <w:p w14:paraId="66AF1A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芯</w:t>
            </w:r>
          </w:p>
        </w:tc>
        <w:tc>
          <w:tcPr>
            <w:tcW w:w="765" w:type="dxa"/>
            <w:shd w:val="clear" w:color="auto" w:fill="auto"/>
            <w:vAlign w:val="center"/>
          </w:tcPr>
          <w:p w14:paraId="6A8EF7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929" w:type="dxa"/>
            <w:shd w:val="clear" w:color="auto" w:fill="auto"/>
            <w:vAlign w:val="center"/>
          </w:tcPr>
          <w:p w14:paraId="2EF1C33C">
            <w:pPr>
              <w:jc w:val="left"/>
              <w:rPr>
                <w:rFonts w:hint="eastAsia" w:ascii="宋体" w:hAnsi="宋体" w:eastAsia="宋体" w:cs="宋体"/>
                <w:i w:val="0"/>
                <w:iCs w:val="0"/>
                <w:color w:val="000000"/>
                <w:sz w:val="21"/>
                <w:szCs w:val="21"/>
                <w:u w:val="none"/>
              </w:rPr>
            </w:pPr>
          </w:p>
        </w:tc>
      </w:tr>
      <w:tr w14:paraId="712D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AAEB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44" w:type="dxa"/>
            <w:shd w:val="clear" w:color="auto" w:fill="auto"/>
            <w:vAlign w:val="center"/>
          </w:tcPr>
          <w:p w14:paraId="2D2C9A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熔纤盒</w:t>
            </w:r>
          </w:p>
        </w:tc>
        <w:tc>
          <w:tcPr>
            <w:tcW w:w="3816" w:type="dxa"/>
            <w:shd w:val="clear" w:color="auto" w:fill="auto"/>
            <w:vAlign w:val="center"/>
          </w:tcPr>
          <w:p w14:paraId="7FF4C1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8口光纤熔纤盒</w:t>
            </w:r>
          </w:p>
        </w:tc>
        <w:tc>
          <w:tcPr>
            <w:tcW w:w="675" w:type="dxa"/>
            <w:shd w:val="clear" w:color="auto" w:fill="auto"/>
            <w:vAlign w:val="center"/>
          </w:tcPr>
          <w:p w14:paraId="3C5440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ED1A7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382F562">
            <w:pPr>
              <w:jc w:val="left"/>
              <w:rPr>
                <w:rFonts w:hint="eastAsia" w:ascii="宋体" w:hAnsi="宋体" w:eastAsia="宋体" w:cs="宋体"/>
                <w:i w:val="0"/>
                <w:iCs w:val="0"/>
                <w:color w:val="000000"/>
                <w:sz w:val="21"/>
                <w:szCs w:val="21"/>
                <w:u w:val="none"/>
              </w:rPr>
            </w:pPr>
          </w:p>
        </w:tc>
      </w:tr>
      <w:tr w14:paraId="38FE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7C7EC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44" w:type="dxa"/>
            <w:shd w:val="clear" w:color="auto" w:fill="auto"/>
            <w:vAlign w:val="center"/>
          </w:tcPr>
          <w:p w14:paraId="3B993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32PE管</w:t>
            </w:r>
          </w:p>
        </w:tc>
        <w:tc>
          <w:tcPr>
            <w:tcW w:w="3816" w:type="dxa"/>
            <w:shd w:val="clear" w:color="auto" w:fill="auto"/>
            <w:vAlign w:val="center"/>
          </w:tcPr>
          <w:p w14:paraId="3DACF3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护套 PE子管   32子管</w:t>
            </w:r>
          </w:p>
        </w:tc>
        <w:tc>
          <w:tcPr>
            <w:tcW w:w="675" w:type="dxa"/>
            <w:shd w:val="clear" w:color="auto" w:fill="auto"/>
            <w:vAlign w:val="center"/>
          </w:tcPr>
          <w:p w14:paraId="636443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B0110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130 </w:t>
            </w:r>
          </w:p>
        </w:tc>
        <w:tc>
          <w:tcPr>
            <w:tcW w:w="929" w:type="dxa"/>
            <w:shd w:val="clear" w:color="auto" w:fill="auto"/>
            <w:vAlign w:val="center"/>
          </w:tcPr>
          <w:p w14:paraId="193B5632">
            <w:pPr>
              <w:jc w:val="left"/>
              <w:rPr>
                <w:rFonts w:hint="eastAsia" w:ascii="宋体" w:hAnsi="宋体" w:eastAsia="宋体" w:cs="宋体"/>
                <w:i w:val="0"/>
                <w:iCs w:val="0"/>
                <w:color w:val="000000"/>
                <w:sz w:val="21"/>
                <w:szCs w:val="21"/>
                <w:u w:val="none"/>
              </w:rPr>
            </w:pPr>
          </w:p>
        </w:tc>
      </w:tr>
      <w:tr w14:paraId="1558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1490F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44" w:type="dxa"/>
            <w:shd w:val="clear" w:color="auto" w:fill="auto"/>
            <w:vAlign w:val="center"/>
          </w:tcPr>
          <w:p w14:paraId="7FEEE4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6192D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308F30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41421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155 </w:t>
            </w:r>
          </w:p>
        </w:tc>
        <w:tc>
          <w:tcPr>
            <w:tcW w:w="929" w:type="dxa"/>
            <w:shd w:val="clear" w:color="auto" w:fill="auto"/>
            <w:vAlign w:val="center"/>
          </w:tcPr>
          <w:p w14:paraId="0D043AF8">
            <w:pPr>
              <w:jc w:val="center"/>
              <w:rPr>
                <w:rFonts w:hint="eastAsia" w:ascii="宋体" w:hAnsi="宋体" w:eastAsia="宋体" w:cs="宋体"/>
                <w:i w:val="0"/>
                <w:iCs w:val="0"/>
                <w:color w:val="000000"/>
                <w:sz w:val="21"/>
                <w:szCs w:val="21"/>
                <w:u w:val="none"/>
              </w:rPr>
            </w:pPr>
          </w:p>
        </w:tc>
      </w:tr>
      <w:tr w14:paraId="639E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5491E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44" w:type="dxa"/>
            <w:shd w:val="clear" w:color="auto" w:fill="auto"/>
            <w:vAlign w:val="center"/>
          </w:tcPr>
          <w:p w14:paraId="6ED97F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人行道开挖与恢复</w:t>
            </w:r>
          </w:p>
        </w:tc>
        <w:tc>
          <w:tcPr>
            <w:tcW w:w="3816" w:type="dxa"/>
            <w:shd w:val="clear" w:color="auto" w:fill="auto"/>
            <w:vAlign w:val="center"/>
          </w:tcPr>
          <w:p w14:paraId="5E3847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1.名称:人行道开挖与恢复</w:t>
            </w:r>
          </w:p>
        </w:tc>
        <w:tc>
          <w:tcPr>
            <w:tcW w:w="675" w:type="dxa"/>
            <w:shd w:val="clear" w:color="auto" w:fill="auto"/>
            <w:vAlign w:val="center"/>
          </w:tcPr>
          <w:p w14:paraId="7A5A4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E5CD5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5F81F3EA">
            <w:pPr>
              <w:jc w:val="center"/>
              <w:rPr>
                <w:rFonts w:hint="eastAsia" w:ascii="宋体" w:hAnsi="宋体" w:eastAsia="宋体" w:cs="宋体"/>
                <w:i w:val="0"/>
                <w:iCs w:val="0"/>
                <w:color w:val="000000"/>
                <w:sz w:val="21"/>
                <w:szCs w:val="21"/>
                <w:u w:val="none"/>
              </w:rPr>
            </w:pPr>
          </w:p>
        </w:tc>
      </w:tr>
      <w:tr w14:paraId="131D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10D71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944" w:type="dxa"/>
            <w:shd w:val="clear" w:color="auto" w:fill="auto"/>
            <w:vAlign w:val="center"/>
          </w:tcPr>
          <w:p w14:paraId="68B095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分支由过路电缆保护管道（埋管）</w:t>
            </w:r>
          </w:p>
        </w:tc>
        <w:tc>
          <w:tcPr>
            <w:tcW w:w="3816" w:type="dxa"/>
            <w:shd w:val="clear" w:color="auto" w:fill="auto"/>
            <w:vAlign w:val="center"/>
          </w:tcPr>
          <w:p w14:paraId="7D6B7D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1.名称:电缆保护管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2.材质:PVC管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3.规格:1*PVC75，  含管道配件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4.敷设方式:埋地敷设</w:t>
            </w:r>
          </w:p>
        </w:tc>
        <w:tc>
          <w:tcPr>
            <w:tcW w:w="675" w:type="dxa"/>
            <w:shd w:val="clear" w:color="auto" w:fill="auto"/>
            <w:vAlign w:val="center"/>
          </w:tcPr>
          <w:p w14:paraId="158AAC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55CCF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217F684A">
            <w:pPr>
              <w:jc w:val="center"/>
              <w:rPr>
                <w:rFonts w:hint="eastAsia" w:ascii="宋体" w:hAnsi="宋体" w:eastAsia="宋体" w:cs="宋体"/>
                <w:i w:val="0"/>
                <w:iCs w:val="0"/>
                <w:color w:val="000000"/>
                <w:sz w:val="21"/>
                <w:szCs w:val="21"/>
                <w:u w:val="none"/>
              </w:rPr>
            </w:pPr>
          </w:p>
        </w:tc>
      </w:tr>
      <w:tr w14:paraId="7B1A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38DE2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944" w:type="dxa"/>
            <w:shd w:val="clear" w:color="auto" w:fill="auto"/>
            <w:vAlign w:val="center"/>
          </w:tcPr>
          <w:p w14:paraId="1B443D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60F97D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5AE26C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88339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603465B5">
            <w:pPr>
              <w:jc w:val="center"/>
              <w:rPr>
                <w:rFonts w:hint="eastAsia" w:ascii="宋体" w:hAnsi="宋体" w:eastAsia="宋体" w:cs="宋体"/>
                <w:i w:val="0"/>
                <w:iCs w:val="0"/>
                <w:color w:val="000000"/>
                <w:sz w:val="21"/>
                <w:szCs w:val="21"/>
                <w:u w:val="none"/>
              </w:rPr>
            </w:pPr>
          </w:p>
        </w:tc>
      </w:tr>
      <w:tr w14:paraId="4F10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1B263D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5、高尔夫北路与塘龙路红绿灯路口</w:t>
            </w:r>
          </w:p>
        </w:tc>
        <w:tc>
          <w:tcPr>
            <w:tcW w:w="0" w:type="auto"/>
            <w:shd w:val="clear" w:color="auto" w:fill="auto"/>
            <w:noWrap/>
            <w:vAlign w:val="center"/>
          </w:tcPr>
          <w:p w14:paraId="047436AD">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79A98526">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05AAADA">
            <w:pPr>
              <w:jc w:val="center"/>
              <w:rPr>
                <w:rFonts w:hint="eastAsia" w:ascii="宋体" w:hAnsi="宋体" w:eastAsia="宋体" w:cs="宋体"/>
                <w:i w:val="0"/>
                <w:iCs w:val="0"/>
                <w:color w:val="000000"/>
                <w:sz w:val="21"/>
                <w:szCs w:val="21"/>
                <w:u w:val="none"/>
              </w:rPr>
            </w:pPr>
          </w:p>
        </w:tc>
      </w:tr>
      <w:tr w14:paraId="4516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808F6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414BE1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015742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DC539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96A32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DA17468">
            <w:pPr>
              <w:jc w:val="center"/>
              <w:rPr>
                <w:rFonts w:hint="eastAsia" w:ascii="宋体" w:hAnsi="宋体" w:eastAsia="宋体" w:cs="宋体"/>
                <w:i w:val="0"/>
                <w:iCs w:val="0"/>
                <w:color w:val="000000"/>
                <w:sz w:val="21"/>
                <w:szCs w:val="21"/>
                <w:u w:val="none"/>
              </w:rPr>
            </w:pPr>
          </w:p>
        </w:tc>
      </w:tr>
      <w:tr w14:paraId="68DE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CFBB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3FAD74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0D7459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967CA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C0909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CFA13D1">
            <w:pPr>
              <w:jc w:val="center"/>
              <w:rPr>
                <w:rFonts w:hint="eastAsia" w:ascii="宋体" w:hAnsi="宋体" w:eastAsia="宋体" w:cs="宋体"/>
                <w:i w:val="0"/>
                <w:iCs w:val="0"/>
                <w:color w:val="000000"/>
                <w:sz w:val="21"/>
                <w:szCs w:val="21"/>
                <w:u w:val="none"/>
              </w:rPr>
            </w:pPr>
          </w:p>
        </w:tc>
      </w:tr>
      <w:tr w14:paraId="7FF7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1A959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30F26B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79CF0C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9AF85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F8420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4EEDB5F7">
            <w:pPr>
              <w:jc w:val="center"/>
              <w:rPr>
                <w:rFonts w:hint="eastAsia" w:ascii="宋体" w:hAnsi="宋体" w:eastAsia="宋体" w:cs="宋体"/>
                <w:i w:val="0"/>
                <w:iCs w:val="0"/>
                <w:color w:val="000000"/>
                <w:sz w:val="21"/>
                <w:szCs w:val="21"/>
                <w:u w:val="none"/>
              </w:rPr>
            </w:pPr>
          </w:p>
        </w:tc>
      </w:tr>
      <w:tr w14:paraId="69A1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AB09E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40C8F9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68E70B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4)增益：12dbi；</w:t>
            </w:r>
          </w:p>
        </w:tc>
        <w:tc>
          <w:tcPr>
            <w:tcW w:w="0" w:type="auto"/>
            <w:shd w:val="clear" w:color="auto" w:fill="auto"/>
            <w:noWrap/>
            <w:vAlign w:val="center"/>
          </w:tcPr>
          <w:p w14:paraId="796F40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FCD4E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2C20ED0C">
            <w:pPr>
              <w:jc w:val="center"/>
              <w:rPr>
                <w:rFonts w:hint="eastAsia" w:ascii="宋体" w:hAnsi="宋体" w:eastAsia="宋体" w:cs="宋体"/>
                <w:i w:val="0"/>
                <w:iCs w:val="0"/>
                <w:color w:val="000000"/>
                <w:sz w:val="21"/>
                <w:szCs w:val="21"/>
                <w:u w:val="none"/>
              </w:rPr>
            </w:pPr>
          </w:p>
        </w:tc>
      </w:tr>
      <w:tr w14:paraId="29B4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FA28F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6FD254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40CC94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5)尺寸：≥500mm×270mm×60mm。</w:t>
            </w:r>
          </w:p>
        </w:tc>
        <w:tc>
          <w:tcPr>
            <w:tcW w:w="0" w:type="auto"/>
            <w:shd w:val="clear" w:color="auto" w:fill="auto"/>
            <w:noWrap/>
            <w:vAlign w:val="center"/>
          </w:tcPr>
          <w:p w14:paraId="7B5152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614B5B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1F510DD">
            <w:pPr>
              <w:jc w:val="center"/>
              <w:rPr>
                <w:rFonts w:hint="eastAsia" w:ascii="宋体" w:hAnsi="宋体" w:eastAsia="宋体" w:cs="宋体"/>
                <w:i w:val="0"/>
                <w:iCs w:val="0"/>
                <w:color w:val="000000"/>
                <w:sz w:val="21"/>
                <w:szCs w:val="21"/>
                <w:u w:val="none"/>
              </w:rPr>
            </w:pPr>
          </w:p>
        </w:tc>
      </w:tr>
      <w:tr w14:paraId="6CE1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61DB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4F34B8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045185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237B7E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8D5C7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11239E8">
            <w:pPr>
              <w:jc w:val="center"/>
              <w:rPr>
                <w:rFonts w:hint="eastAsia" w:ascii="宋体" w:hAnsi="宋体" w:eastAsia="宋体" w:cs="宋体"/>
                <w:i w:val="0"/>
                <w:iCs w:val="0"/>
                <w:color w:val="000000"/>
                <w:sz w:val="21"/>
                <w:szCs w:val="21"/>
                <w:u w:val="none"/>
              </w:rPr>
            </w:pPr>
          </w:p>
        </w:tc>
      </w:tr>
      <w:tr w14:paraId="5163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AD6C0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CAA6E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22B00E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7432CF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61313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6E95A4E">
            <w:pPr>
              <w:jc w:val="center"/>
              <w:rPr>
                <w:rFonts w:hint="eastAsia" w:ascii="宋体" w:hAnsi="宋体" w:eastAsia="宋体" w:cs="宋体"/>
                <w:i w:val="0"/>
                <w:iCs w:val="0"/>
                <w:color w:val="000000"/>
                <w:sz w:val="21"/>
                <w:szCs w:val="21"/>
                <w:u w:val="none"/>
              </w:rPr>
            </w:pPr>
          </w:p>
        </w:tc>
      </w:tr>
      <w:tr w14:paraId="0461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08AC2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503082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478D1C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0F192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9BEF1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6D43AB66">
            <w:pPr>
              <w:jc w:val="center"/>
              <w:rPr>
                <w:rFonts w:hint="eastAsia" w:ascii="宋体" w:hAnsi="宋体" w:eastAsia="宋体" w:cs="宋体"/>
                <w:i w:val="0"/>
                <w:iCs w:val="0"/>
                <w:color w:val="000000"/>
                <w:sz w:val="21"/>
                <w:szCs w:val="21"/>
                <w:u w:val="none"/>
              </w:rPr>
            </w:pPr>
          </w:p>
        </w:tc>
      </w:tr>
      <w:tr w14:paraId="276D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57CB5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23EA7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9FE31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8423D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AB1C3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24ACC303">
            <w:pPr>
              <w:jc w:val="center"/>
              <w:rPr>
                <w:rFonts w:hint="eastAsia" w:ascii="宋体" w:hAnsi="宋体" w:eastAsia="宋体" w:cs="宋体"/>
                <w:i w:val="0"/>
                <w:iCs w:val="0"/>
                <w:color w:val="000000"/>
                <w:sz w:val="21"/>
                <w:szCs w:val="21"/>
                <w:u w:val="none"/>
              </w:rPr>
            </w:pPr>
          </w:p>
        </w:tc>
      </w:tr>
      <w:tr w14:paraId="2B17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439A5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218819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43A37D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6A4B81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ABA23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180C62AC">
            <w:pPr>
              <w:jc w:val="center"/>
              <w:rPr>
                <w:rFonts w:hint="eastAsia" w:ascii="宋体" w:hAnsi="宋体" w:eastAsia="宋体" w:cs="宋体"/>
                <w:i w:val="0"/>
                <w:iCs w:val="0"/>
                <w:color w:val="000000"/>
                <w:sz w:val="21"/>
                <w:szCs w:val="21"/>
                <w:u w:val="none"/>
              </w:rPr>
            </w:pPr>
          </w:p>
        </w:tc>
      </w:tr>
      <w:tr w14:paraId="09B6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2629F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45369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07C584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2EBEDA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0D18C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380ED17">
            <w:pPr>
              <w:jc w:val="center"/>
              <w:rPr>
                <w:rFonts w:hint="eastAsia" w:ascii="宋体" w:hAnsi="宋体" w:eastAsia="宋体" w:cs="宋体"/>
                <w:i w:val="0"/>
                <w:iCs w:val="0"/>
                <w:color w:val="000000"/>
                <w:sz w:val="21"/>
                <w:szCs w:val="21"/>
                <w:u w:val="none"/>
              </w:rPr>
            </w:pPr>
          </w:p>
        </w:tc>
      </w:tr>
      <w:tr w14:paraId="23EA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1B182F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6、东兴路与上塘路红绿灯路口</w:t>
            </w:r>
          </w:p>
        </w:tc>
        <w:tc>
          <w:tcPr>
            <w:tcW w:w="0" w:type="auto"/>
            <w:shd w:val="clear" w:color="auto" w:fill="auto"/>
            <w:noWrap/>
            <w:vAlign w:val="center"/>
          </w:tcPr>
          <w:p w14:paraId="5F99F642">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358FBD0B">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81A5C5C">
            <w:pPr>
              <w:jc w:val="center"/>
              <w:rPr>
                <w:rFonts w:hint="eastAsia" w:ascii="宋体" w:hAnsi="宋体" w:eastAsia="宋体" w:cs="宋体"/>
                <w:i w:val="0"/>
                <w:iCs w:val="0"/>
                <w:color w:val="000000"/>
                <w:sz w:val="21"/>
                <w:szCs w:val="21"/>
                <w:u w:val="none"/>
              </w:rPr>
            </w:pPr>
          </w:p>
        </w:tc>
      </w:tr>
      <w:tr w14:paraId="7412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BF43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58B1A7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03E1D8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9E179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1ADC5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646BFC6">
            <w:pPr>
              <w:jc w:val="center"/>
              <w:rPr>
                <w:rFonts w:hint="eastAsia" w:ascii="宋体" w:hAnsi="宋体" w:eastAsia="宋体" w:cs="宋体"/>
                <w:i w:val="0"/>
                <w:iCs w:val="0"/>
                <w:color w:val="000000"/>
                <w:sz w:val="21"/>
                <w:szCs w:val="21"/>
                <w:u w:val="none"/>
              </w:rPr>
            </w:pPr>
          </w:p>
        </w:tc>
      </w:tr>
      <w:tr w14:paraId="7F13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60D32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F2B90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0B872F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02AC0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4178C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726BFDB1">
            <w:pPr>
              <w:jc w:val="center"/>
              <w:rPr>
                <w:rFonts w:hint="eastAsia" w:ascii="宋体" w:hAnsi="宋体" w:eastAsia="宋体" w:cs="宋体"/>
                <w:i w:val="0"/>
                <w:iCs w:val="0"/>
                <w:color w:val="000000"/>
                <w:sz w:val="21"/>
                <w:szCs w:val="21"/>
                <w:u w:val="none"/>
              </w:rPr>
            </w:pPr>
          </w:p>
        </w:tc>
      </w:tr>
      <w:tr w14:paraId="685C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BD66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534C0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4B0933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682DA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594B3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CC34242">
            <w:pPr>
              <w:jc w:val="center"/>
              <w:rPr>
                <w:rFonts w:hint="eastAsia" w:ascii="宋体" w:hAnsi="宋体" w:eastAsia="宋体" w:cs="宋体"/>
                <w:i w:val="0"/>
                <w:iCs w:val="0"/>
                <w:color w:val="000000"/>
                <w:sz w:val="21"/>
                <w:szCs w:val="21"/>
                <w:u w:val="none"/>
              </w:rPr>
            </w:pPr>
          </w:p>
        </w:tc>
      </w:tr>
      <w:tr w14:paraId="0F5A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4445E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27020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64DC78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4)增益：12dbi；</w:t>
            </w:r>
          </w:p>
        </w:tc>
        <w:tc>
          <w:tcPr>
            <w:tcW w:w="0" w:type="auto"/>
            <w:shd w:val="clear" w:color="auto" w:fill="auto"/>
            <w:noWrap/>
            <w:vAlign w:val="center"/>
          </w:tcPr>
          <w:p w14:paraId="10AD7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A1434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1053D52C">
            <w:pPr>
              <w:jc w:val="center"/>
              <w:rPr>
                <w:rFonts w:hint="eastAsia" w:ascii="宋体" w:hAnsi="宋体" w:eastAsia="宋体" w:cs="宋体"/>
                <w:i w:val="0"/>
                <w:iCs w:val="0"/>
                <w:color w:val="000000"/>
                <w:sz w:val="21"/>
                <w:szCs w:val="21"/>
                <w:u w:val="none"/>
              </w:rPr>
            </w:pPr>
          </w:p>
        </w:tc>
      </w:tr>
      <w:tr w14:paraId="4F8E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208EE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A52AC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7F1EA4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5)尺寸：≥500mm×270mm×60mm。</w:t>
            </w:r>
          </w:p>
        </w:tc>
        <w:tc>
          <w:tcPr>
            <w:tcW w:w="0" w:type="auto"/>
            <w:shd w:val="clear" w:color="auto" w:fill="auto"/>
            <w:noWrap/>
            <w:vAlign w:val="center"/>
          </w:tcPr>
          <w:p w14:paraId="520526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00E884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A2FB5D0">
            <w:pPr>
              <w:jc w:val="center"/>
              <w:rPr>
                <w:rFonts w:hint="eastAsia" w:ascii="宋体" w:hAnsi="宋体" w:eastAsia="宋体" w:cs="宋体"/>
                <w:i w:val="0"/>
                <w:iCs w:val="0"/>
                <w:color w:val="000000"/>
                <w:sz w:val="21"/>
                <w:szCs w:val="21"/>
                <w:u w:val="none"/>
              </w:rPr>
            </w:pPr>
          </w:p>
        </w:tc>
      </w:tr>
      <w:tr w14:paraId="08E7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D3032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7B4A9A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218774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0568B6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29D77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EE83EFF">
            <w:pPr>
              <w:jc w:val="center"/>
              <w:rPr>
                <w:rFonts w:hint="eastAsia" w:ascii="宋体" w:hAnsi="宋体" w:eastAsia="宋体" w:cs="宋体"/>
                <w:i w:val="0"/>
                <w:iCs w:val="0"/>
                <w:color w:val="000000"/>
                <w:sz w:val="21"/>
                <w:szCs w:val="21"/>
                <w:u w:val="none"/>
              </w:rPr>
            </w:pPr>
          </w:p>
        </w:tc>
      </w:tr>
      <w:tr w14:paraId="2BDE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F946F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7BFA52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08DBD8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2DC6E3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06DD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CDD8F63">
            <w:pPr>
              <w:jc w:val="center"/>
              <w:rPr>
                <w:rFonts w:hint="eastAsia" w:ascii="宋体" w:hAnsi="宋体" w:eastAsia="宋体" w:cs="宋体"/>
                <w:i w:val="0"/>
                <w:iCs w:val="0"/>
                <w:color w:val="000000"/>
                <w:sz w:val="21"/>
                <w:szCs w:val="21"/>
                <w:u w:val="none"/>
              </w:rPr>
            </w:pPr>
          </w:p>
        </w:tc>
      </w:tr>
      <w:tr w14:paraId="0E41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0F2D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FFFCB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1433E8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086D36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12BA3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2B6DC3C0">
            <w:pPr>
              <w:jc w:val="center"/>
              <w:rPr>
                <w:rFonts w:hint="eastAsia" w:ascii="宋体" w:hAnsi="宋体" w:eastAsia="宋体" w:cs="宋体"/>
                <w:i w:val="0"/>
                <w:iCs w:val="0"/>
                <w:color w:val="000000"/>
                <w:sz w:val="21"/>
                <w:szCs w:val="21"/>
                <w:u w:val="none"/>
              </w:rPr>
            </w:pPr>
          </w:p>
        </w:tc>
      </w:tr>
      <w:tr w14:paraId="567F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1270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08A38A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08B9D9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7EB86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11685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09565A02">
            <w:pPr>
              <w:jc w:val="center"/>
              <w:rPr>
                <w:rFonts w:hint="eastAsia" w:ascii="宋体" w:hAnsi="宋体" w:eastAsia="宋体" w:cs="宋体"/>
                <w:i w:val="0"/>
                <w:iCs w:val="0"/>
                <w:color w:val="000000"/>
                <w:sz w:val="21"/>
                <w:szCs w:val="21"/>
                <w:u w:val="none"/>
              </w:rPr>
            </w:pPr>
          </w:p>
        </w:tc>
      </w:tr>
      <w:tr w14:paraId="445E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C702D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1C6568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36984D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2F331C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582F1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524F6D03">
            <w:pPr>
              <w:jc w:val="center"/>
              <w:rPr>
                <w:rFonts w:hint="eastAsia" w:ascii="宋体" w:hAnsi="宋体" w:eastAsia="宋体" w:cs="宋体"/>
                <w:i w:val="0"/>
                <w:iCs w:val="0"/>
                <w:color w:val="000000"/>
                <w:sz w:val="21"/>
                <w:szCs w:val="21"/>
                <w:u w:val="none"/>
              </w:rPr>
            </w:pPr>
          </w:p>
        </w:tc>
      </w:tr>
      <w:tr w14:paraId="70CF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8F98A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10EC58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1283B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4128D1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930E2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0196E75">
            <w:pPr>
              <w:jc w:val="center"/>
              <w:rPr>
                <w:rFonts w:hint="eastAsia" w:ascii="宋体" w:hAnsi="宋体" w:eastAsia="宋体" w:cs="宋体"/>
                <w:i w:val="0"/>
                <w:iCs w:val="0"/>
                <w:color w:val="000000"/>
                <w:sz w:val="21"/>
                <w:szCs w:val="21"/>
                <w:u w:val="none"/>
              </w:rPr>
            </w:pPr>
          </w:p>
        </w:tc>
      </w:tr>
      <w:tr w14:paraId="348F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08F993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7、振华路塘厦派出所路段</w:t>
            </w:r>
          </w:p>
        </w:tc>
        <w:tc>
          <w:tcPr>
            <w:tcW w:w="0" w:type="auto"/>
            <w:shd w:val="clear" w:color="auto" w:fill="auto"/>
            <w:noWrap/>
            <w:vAlign w:val="center"/>
          </w:tcPr>
          <w:p w14:paraId="2E12B085">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658E23CA">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7BF5239A">
            <w:pPr>
              <w:jc w:val="center"/>
              <w:rPr>
                <w:rFonts w:hint="eastAsia" w:ascii="宋体" w:hAnsi="宋体" w:eastAsia="宋体" w:cs="宋体"/>
                <w:i w:val="0"/>
                <w:iCs w:val="0"/>
                <w:color w:val="000000"/>
                <w:sz w:val="21"/>
                <w:szCs w:val="21"/>
                <w:u w:val="none"/>
              </w:rPr>
            </w:pPr>
          </w:p>
        </w:tc>
      </w:tr>
      <w:tr w14:paraId="34FB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3AB93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DF2BE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2DDD22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C810D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305A9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02CCBF7C">
            <w:pPr>
              <w:jc w:val="center"/>
              <w:rPr>
                <w:rFonts w:hint="eastAsia" w:ascii="宋体" w:hAnsi="宋体" w:eastAsia="宋体" w:cs="宋体"/>
                <w:i w:val="0"/>
                <w:iCs w:val="0"/>
                <w:color w:val="000000"/>
                <w:sz w:val="21"/>
                <w:szCs w:val="21"/>
                <w:u w:val="none"/>
              </w:rPr>
            </w:pPr>
          </w:p>
        </w:tc>
      </w:tr>
      <w:tr w14:paraId="3E7A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C84E7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3889F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72EC8E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76F43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B84AF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036AB218">
            <w:pPr>
              <w:jc w:val="center"/>
              <w:rPr>
                <w:rFonts w:hint="eastAsia" w:ascii="宋体" w:hAnsi="宋体" w:eastAsia="宋体" w:cs="宋体"/>
                <w:i w:val="0"/>
                <w:iCs w:val="0"/>
                <w:color w:val="000000"/>
                <w:sz w:val="21"/>
                <w:szCs w:val="21"/>
                <w:u w:val="none"/>
              </w:rPr>
            </w:pPr>
          </w:p>
        </w:tc>
      </w:tr>
      <w:tr w14:paraId="124A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93D10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6DAAE7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41D8B5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0BE48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79F98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D469C14">
            <w:pPr>
              <w:jc w:val="center"/>
              <w:rPr>
                <w:rFonts w:hint="eastAsia" w:ascii="宋体" w:hAnsi="宋体" w:eastAsia="宋体" w:cs="宋体"/>
                <w:i w:val="0"/>
                <w:iCs w:val="0"/>
                <w:color w:val="000000"/>
                <w:sz w:val="21"/>
                <w:szCs w:val="21"/>
                <w:u w:val="none"/>
              </w:rPr>
            </w:pPr>
          </w:p>
        </w:tc>
      </w:tr>
      <w:tr w14:paraId="7EAF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C2EBA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C9CA1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1D3156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4)增益：12dbi；</w:t>
            </w:r>
          </w:p>
        </w:tc>
        <w:tc>
          <w:tcPr>
            <w:tcW w:w="0" w:type="auto"/>
            <w:shd w:val="clear" w:color="auto" w:fill="auto"/>
            <w:noWrap/>
            <w:vAlign w:val="center"/>
          </w:tcPr>
          <w:p w14:paraId="75FFEA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46504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177DE31F">
            <w:pPr>
              <w:jc w:val="center"/>
              <w:rPr>
                <w:rFonts w:hint="eastAsia" w:ascii="宋体" w:hAnsi="宋体" w:eastAsia="宋体" w:cs="宋体"/>
                <w:i w:val="0"/>
                <w:iCs w:val="0"/>
                <w:color w:val="000000"/>
                <w:sz w:val="21"/>
                <w:szCs w:val="21"/>
                <w:u w:val="none"/>
              </w:rPr>
            </w:pPr>
          </w:p>
        </w:tc>
      </w:tr>
      <w:tr w14:paraId="57BB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80105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7399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5AEAE7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5)尺寸：≥500mm×270mm×60mm。</w:t>
            </w:r>
          </w:p>
        </w:tc>
        <w:tc>
          <w:tcPr>
            <w:tcW w:w="0" w:type="auto"/>
            <w:shd w:val="clear" w:color="auto" w:fill="auto"/>
            <w:noWrap/>
            <w:vAlign w:val="center"/>
          </w:tcPr>
          <w:p w14:paraId="488DAC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6EDCBF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B64328B">
            <w:pPr>
              <w:jc w:val="center"/>
              <w:rPr>
                <w:rFonts w:hint="eastAsia" w:ascii="宋体" w:hAnsi="宋体" w:eastAsia="宋体" w:cs="宋体"/>
                <w:i w:val="0"/>
                <w:iCs w:val="0"/>
                <w:color w:val="000000"/>
                <w:sz w:val="21"/>
                <w:szCs w:val="21"/>
                <w:u w:val="none"/>
              </w:rPr>
            </w:pPr>
          </w:p>
        </w:tc>
      </w:tr>
      <w:tr w14:paraId="066C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E42E3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2A6551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4D1CC3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0E14DA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455BD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EE6A395">
            <w:pPr>
              <w:jc w:val="center"/>
              <w:rPr>
                <w:rFonts w:hint="eastAsia" w:ascii="宋体" w:hAnsi="宋体" w:eastAsia="宋体" w:cs="宋体"/>
                <w:i w:val="0"/>
                <w:iCs w:val="0"/>
                <w:color w:val="000000"/>
                <w:sz w:val="21"/>
                <w:szCs w:val="21"/>
                <w:u w:val="none"/>
              </w:rPr>
            </w:pPr>
          </w:p>
        </w:tc>
      </w:tr>
      <w:tr w14:paraId="234B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30513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2AC994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50374C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2479A4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72436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79A4B93">
            <w:pPr>
              <w:jc w:val="center"/>
              <w:rPr>
                <w:rFonts w:hint="eastAsia" w:ascii="宋体" w:hAnsi="宋体" w:eastAsia="宋体" w:cs="宋体"/>
                <w:i w:val="0"/>
                <w:iCs w:val="0"/>
                <w:color w:val="000000"/>
                <w:sz w:val="21"/>
                <w:szCs w:val="21"/>
                <w:u w:val="none"/>
              </w:rPr>
            </w:pPr>
          </w:p>
        </w:tc>
      </w:tr>
      <w:tr w14:paraId="15A4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E7DB1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7B318E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42C7E2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B4F5F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9EC1D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7BBBE20A">
            <w:pPr>
              <w:jc w:val="center"/>
              <w:rPr>
                <w:rFonts w:hint="eastAsia" w:ascii="宋体" w:hAnsi="宋体" w:eastAsia="宋体" w:cs="宋体"/>
                <w:i w:val="0"/>
                <w:iCs w:val="0"/>
                <w:color w:val="000000"/>
                <w:sz w:val="21"/>
                <w:szCs w:val="21"/>
                <w:u w:val="none"/>
              </w:rPr>
            </w:pPr>
          </w:p>
        </w:tc>
      </w:tr>
      <w:tr w14:paraId="406F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F7FA9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6AA857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08488B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8F769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9A4E3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4D1F8349">
            <w:pPr>
              <w:jc w:val="center"/>
              <w:rPr>
                <w:rFonts w:hint="eastAsia" w:ascii="宋体" w:hAnsi="宋体" w:eastAsia="宋体" w:cs="宋体"/>
                <w:i w:val="0"/>
                <w:iCs w:val="0"/>
                <w:color w:val="000000"/>
                <w:sz w:val="21"/>
                <w:szCs w:val="21"/>
                <w:u w:val="none"/>
              </w:rPr>
            </w:pPr>
          </w:p>
        </w:tc>
      </w:tr>
      <w:tr w14:paraId="6C90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7A327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713484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736B04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DB597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502F9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013B9940">
            <w:pPr>
              <w:jc w:val="center"/>
              <w:rPr>
                <w:rFonts w:hint="eastAsia" w:ascii="宋体" w:hAnsi="宋体" w:eastAsia="宋体" w:cs="宋体"/>
                <w:i w:val="0"/>
                <w:iCs w:val="0"/>
                <w:color w:val="000000"/>
                <w:sz w:val="21"/>
                <w:szCs w:val="21"/>
                <w:u w:val="none"/>
              </w:rPr>
            </w:pPr>
          </w:p>
        </w:tc>
      </w:tr>
      <w:tr w14:paraId="3325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D209D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07B37E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6D788C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6E694D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64C36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15132A7">
            <w:pPr>
              <w:jc w:val="center"/>
              <w:rPr>
                <w:rFonts w:hint="eastAsia" w:ascii="宋体" w:hAnsi="宋体" w:eastAsia="宋体" w:cs="宋体"/>
                <w:i w:val="0"/>
                <w:iCs w:val="0"/>
                <w:color w:val="000000"/>
                <w:sz w:val="21"/>
                <w:szCs w:val="21"/>
                <w:u w:val="none"/>
              </w:rPr>
            </w:pPr>
          </w:p>
        </w:tc>
      </w:tr>
      <w:tr w14:paraId="0B56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3A13D7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8、花园新街路与迎宾大道红绿灯路口</w:t>
            </w:r>
          </w:p>
        </w:tc>
        <w:tc>
          <w:tcPr>
            <w:tcW w:w="0" w:type="auto"/>
            <w:shd w:val="clear" w:color="auto" w:fill="auto"/>
            <w:noWrap/>
            <w:vAlign w:val="center"/>
          </w:tcPr>
          <w:p w14:paraId="598B809D">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64A2F780">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31362B58">
            <w:pPr>
              <w:jc w:val="center"/>
              <w:rPr>
                <w:rFonts w:hint="eastAsia" w:ascii="宋体" w:hAnsi="宋体" w:eastAsia="宋体" w:cs="宋体"/>
                <w:i w:val="0"/>
                <w:iCs w:val="0"/>
                <w:color w:val="000000"/>
                <w:sz w:val="21"/>
                <w:szCs w:val="21"/>
                <w:u w:val="none"/>
              </w:rPr>
            </w:pPr>
          </w:p>
        </w:tc>
      </w:tr>
      <w:tr w14:paraId="5844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F14F6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4ED04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39665C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3BDE1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D16C0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3EAC594A">
            <w:pPr>
              <w:jc w:val="center"/>
              <w:rPr>
                <w:rFonts w:hint="eastAsia" w:ascii="宋体" w:hAnsi="宋体" w:eastAsia="宋体" w:cs="宋体"/>
                <w:i w:val="0"/>
                <w:iCs w:val="0"/>
                <w:color w:val="000000"/>
                <w:sz w:val="21"/>
                <w:szCs w:val="21"/>
                <w:u w:val="none"/>
              </w:rPr>
            </w:pPr>
          </w:p>
        </w:tc>
      </w:tr>
      <w:tr w14:paraId="791E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56904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802B0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78ADE6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77450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6D6CA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551346ED">
            <w:pPr>
              <w:jc w:val="center"/>
              <w:rPr>
                <w:rFonts w:hint="eastAsia" w:ascii="宋体" w:hAnsi="宋体" w:eastAsia="宋体" w:cs="宋体"/>
                <w:i w:val="0"/>
                <w:iCs w:val="0"/>
                <w:color w:val="000000"/>
                <w:sz w:val="21"/>
                <w:szCs w:val="21"/>
                <w:u w:val="none"/>
              </w:rPr>
            </w:pPr>
          </w:p>
        </w:tc>
      </w:tr>
      <w:tr w14:paraId="6C94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0191D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31A85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3CB2F2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EBC95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1C036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7D94694">
            <w:pPr>
              <w:jc w:val="center"/>
              <w:rPr>
                <w:rFonts w:hint="eastAsia" w:ascii="宋体" w:hAnsi="宋体" w:eastAsia="宋体" w:cs="宋体"/>
                <w:i w:val="0"/>
                <w:iCs w:val="0"/>
                <w:color w:val="000000"/>
                <w:sz w:val="21"/>
                <w:szCs w:val="21"/>
                <w:u w:val="none"/>
              </w:rPr>
            </w:pPr>
          </w:p>
        </w:tc>
      </w:tr>
      <w:tr w14:paraId="46D5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0FD0D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6C1B6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4D807A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4)增益：12dbi；</w:t>
            </w:r>
          </w:p>
        </w:tc>
        <w:tc>
          <w:tcPr>
            <w:tcW w:w="0" w:type="auto"/>
            <w:shd w:val="clear" w:color="auto" w:fill="auto"/>
            <w:noWrap/>
            <w:vAlign w:val="center"/>
          </w:tcPr>
          <w:p w14:paraId="4535B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CB14C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A4F1743">
            <w:pPr>
              <w:jc w:val="center"/>
              <w:rPr>
                <w:rFonts w:hint="eastAsia" w:ascii="宋体" w:hAnsi="宋体" w:eastAsia="宋体" w:cs="宋体"/>
                <w:i w:val="0"/>
                <w:iCs w:val="0"/>
                <w:color w:val="000000"/>
                <w:sz w:val="21"/>
                <w:szCs w:val="21"/>
                <w:u w:val="none"/>
              </w:rPr>
            </w:pPr>
          </w:p>
        </w:tc>
      </w:tr>
      <w:tr w14:paraId="53C2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B5D91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4D8C64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240D5B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5)尺寸：≥500mm×270mm×60mm。</w:t>
            </w:r>
          </w:p>
        </w:tc>
        <w:tc>
          <w:tcPr>
            <w:tcW w:w="0" w:type="auto"/>
            <w:shd w:val="clear" w:color="auto" w:fill="auto"/>
            <w:noWrap/>
            <w:vAlign w:val="center"/>
          </w:tcPr>
          <w:p w14:paraId="4026C3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57F3F6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A9FA425">
            <w:pPr>
              <w:jc w:val="center"/>
              <w:rPr>
                <w:rFonts w:hint="eastAsia" w:ascii="宋体" w:hAnsi="宋体" w:eastAsia="宋体" w:cs="宋体"/>
                <w:i w:val="0"/>
                <w:iCs w:val="0"/>
                <w:color w:val="000000"/>
                <w:sz w:val="21"/>
                <w:szCs w:val="21"/>
                <w:u w:val="none"/>
              </w:rPr>
            </w:pPr>
          </w:p>
        </w:tc>
      </w:tr>
      <w:tr w14:paraId="1459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71F70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03DE7F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5B6D62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64D784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A2B29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8272AC6">
            <w:pPr>
              <w:jc w:val="center"/>
              <w:rPr>
                <w:rFonts w:hint="eastAsia" w:ascii="宋体" w:hAnsi="宋体" w:eastAsia="宋体" w:cs="宋体"/>
                <w:i w:val="0"/>
                <w:iCs w:val="0"/>
                <w:color w:val="000000"/>
                <w:sz w:val="21"/>
                <w:szCs w:val="21"/>
                <w:u w:val="none"/>
              </w:rPr>
            </w:pPr>
          </w:p>
        </w:tc>
      </w:tr>
      <w:tr w14:paraId="6884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184FE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680D5D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4D5BB7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08A002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C01AA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B5A4E32">
            <w:pPr>
              <w:jc w:val="center"/>
              <w:rPr>
                <w:rFonts w:hint="eastAsia" w:ascii="宋体" w:hAnsi="宋体" w:eastAsia="宋体" w:cs="宋体"/>
                <w:i w:val="0"/>
                <w:iCs w:val="0"/>
                <w:color w:val="000000"/>
                <w:sz w:val="21"/>
                <w:szCs w:val="21"/>
                <w:u w:val="none"/>
              </w:rPr>
            </w:pPr>
          </w:p>
        </w:tc>
      </w:tr>
      <w:tr w14:paraId="3BC8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39540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04680D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59826E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29B5B3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3CAF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3FF5EDFB">
            <w:pPr>
              <w:jc w:val="center"/>
              <w:rPr>
                <w:rFonts w:hint="eastAsia" w:ascii="宋体" w:hAnsi="宋体" w:eastAsia="宋体" w:cs="宋体"/>
                <w:i w:val="0"/>
                <w:iCs w:val="0"/>
                <w:color w:val="000000"/>
                <w:sz w:val="21"/>
                <w:szCs w:val="21"/>
                <w:u w:val="none"/>
              </w:rPr>
            </w:pPr>
          </w:p>
        </w:tc>
      </w:tr>
      <w:tr w14:paraId="7861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0862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DB55C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6620BA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69E538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E1197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758F1091">
            <w:pPr>
              <w:jc w:val="center"/>
              <w:rPr>
                <w:rFonts w:hint="eastAsia" w:ascii="宋体" w:hAnsi="宋体" w:eastAsia="宋体" w:cs="宋体"/>
                <w:i w:val="0"/>
                <w:iCs w:val="0"/>
                <w:color w:val="000000"/>
                <w:sz w:val="21"/>
                <w:szCs w:val="21"/>
                <w:u w:val="none"/>
              </w:rPr>
            </w:pPr>
          </w:p>
        </w:tc>
      </w:tr>
      <w:tr w14:paraId="3C50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B24E0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71B65F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39670D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7B44A5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182C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174EB2D7">
            <w:pPr>
              <w:jc w:val="center"/>
              <w:rPr>
                <w:rFonts w:hint="eastAsia" w:ascii="宋体" w:hAnsi="宋体" w:eastAsia="宋体" w:cs="宋体"/>
                <w:i w:val="0"/>
                <w:iCs w:val="0"/>
                <w:color w:val="000000"/>
                <w:sz w:val="21"/>
                <w:szCs w:val="21"/>
                <w:u w:val="none"/>
              </w:rPr>
            </w:pPr>
          </w:p>
        </w:tc>
      </w:tr>
      <w:tr w14:paraId="3231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95D80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09BD6C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B18F2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62C62E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6288BD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4921F9F3">
            <w:pPr>
              <w:jc w:val="center"/>
              <w:rPr>
                <w:rFonts w:hint="eastAsia" w:ascii="宋体" w:hAnsi="宋体" w:eastAsia="宋体" w:cs="宋体"/>
                <w:i w:val="0"/>
                <w:iCs w:val="0"/>
                <w:color w:val="000000"/>
                <w:sz w:val="21"/>
                <w:szCs w:val="21"/>
                <w:u w:val="none"/>
              </w:rPr>
            </w:pPr>
          </w:p>
        </w:tc>
      </w:tr>
      <w:tr w14:paraId="213E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1FA69F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9、塘厦大道与新洲中街红绿灯路口</w:t>
            </w:r>
          </w:p>
        </w:tc>
        <w:tc>
          <w:tcPr>
            <w:tcW w:w="0" w:type="auto"/>
            <w:shd w:val="clear" w:color="auto" w:fill="auto"/>
            <w:noWrap/>
            <w:vAlign w:val="center"/>
          </w:tcPr>
          <w:p w14:paraId="2F2EB291">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7C533768">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6E8A4968">
            <w:pPr>
              <w:jc w:val="center"/>
              <w:rPr>
                <w:rFonts w:hint="eastAsia" w:ascii="宋体" w:hAnsi="宋体" w:eastAsia="宋体" w:cs="宋体"/>
                <w:i w:val="0"/>
                <w:iCs w:val="0"/>
                <w:color w:val="000000"/>
                <w:sz w:val="21"/>
                <w:szCs w:val="21"/>
                <w:u w:val="none"/>
              </w:rPr>
            </w:pPr>
          </w:p>
        </w:tc>
      </w:tr>
      <w:tr w14:paraId="256B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F61E5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728B4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348D6F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EC0E5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A9D69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5324EFBF">
            <w:pPr>
              <w:jc w:val="center"/>
              <w:rPr>
                <w:rFonts w:hint="eastAsia" w:ascii="宋体" w:hAnsi="宋体" w:eastAsia="宋体" w:cs="宋体"/>
                <w:i w:val="0"/>
                <w:iCs w:val="0"/>
                <w:color w:val="000000"/>
                <w:sz w:val="21"/>
                <w:szCs w:val="21"/>
                <w:u w:val="none"/>
              </w:rPr>
            </w:pPr>
          </w:p>
        </w:tc>
      </w:tr>
      <w:tr w14:paraId="7A1C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B699E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84A33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00AB1D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107E2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26448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4BBAD212">
            <w:pPr>
              <w:jc w:val="center"/>
              <w:rPr>
                <w:rFonts w:hint="eastAsia" w:ascii="宋体" w:hAnsi="宋体" w:eastAsia="宋体" w:cs="宋体"/>
                <w:i w:val="0"/>
                <w:iCs w:val="0"/>
                <w:color w:val="000000"/>
                <w:sz w:val="21"/>
                <w:szCs w:val="21"/>
                <w:u w:val="none"/>
              </w:rPr>
            </w:pPr>
          </w:p>
        </w:tc>
      </w:tr>
      <w:tr w14:paraId="0193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5EFD2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648D26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1FA5F8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DF62E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DEE97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D39E57D">
            <w:pPr>
              <w:jc w:val="center"/>
              <w:rPr>
                <w:rFonts w:hint="eastAsia" w:ascii="宋体" w:hAnsi="宋体" w:eastAsia="宋体" w:cs="宋体"/>
                <w:i w:val="0"/>
                <w:iCs w:val="0"/>
                <w:color w:val="000000"/>
                <w:sz w:val="21"/>
                <w:szCs w:val="21"/>
                <w:u w:val="none"/>
              </w:rPr>
            </w:pPr>
          </w:p>
        </w:tc>
      </w:tr>
      <w:tr w14:paraId="41DA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18C29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61F5B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7CB849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4)增益：12dbi；</w:t>
            </w:r>
          </w:p>
        </w:tc>
        <w:tc>
          <w:tcPr>
            <w:tcW w:w="0" w:type="auto"/>
            <w:shd w:val="clear" w:color="auto" w:fill="auto"/>
            <w:noWrap/>
            <w:vAlign w:val="center"/>
          </w:tcPr>
          <w:p w14:paraId="698C6C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B23F6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DE7CCF5">
            <w:pPr>
              <w:jc w:val="center"/>
              <w:rPr>
                <w:rFonts w:hint="eastAsia" w:ascii="宋体" w:hAnsi="宋体" w:eastAsia="宋体" w:cs="宋体"/>
                <w:i w:val="0"/>
                <w:iCs w:val="0"/>
                <w:color w:val="000000"/>
                <w:sz w:val="21"/>
                <w:szCs w:val="21"/>
                <w:u w:val="none"/>
              </w:rPr>
            </w:pPr>
          </w:p>
        </w:tc>
      </w:tr>
      <w:tr w14:paraId="113C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3E6E4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B047F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34CFD9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5)尺寸：≥500mm×270mm×60mm。</w:t>
            </w:r>
          </w:p>
        </w:tc>
        <w:tc>
          <w:tcPr>
            <w:tcW w:w="0" w:type="auto"/>
            <w:shd w:val="clear" w:color="auto" w:fill="auto"/>
            <w:noWrap/>
            <w:vAlign w:val="center"/>
          </w:tcPr>
          <w:p w14:paraId="33999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0D0F9E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0EBC629">
            <w:pPr>
              <w:jc w:val="center"/>
              <w:rPr>
                <w:rFonts w:hint="eastAsia" w:ascii="宋体" w:hAnsi="宋体" w:eastAsia="宋体" w:cs="宋体"/>
                <w:i w:val="0"/>
                <w:iCs w:val="0"/>
                <w:color w:val="000000"/>
                <w:sz w:val="21"/>
                <w:szCs w:val="21"/>
                <w:u w:val="none"/>
              </w:rPr>
            </w:pPr>
          </w:p>
        </w:tc>
      </w:tr>
      <w:tr w14:paraId="63A9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98F0A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634A9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089E9E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2BCC5F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8CF16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CC6CA08">
            <w:pPr>
              <w:jc w:val="center"/>
              <w:rPr>
                <w:rFonts w:hint="eastAsia" w:ascii="宋体" w:hAnsi="宋体" w:eastAsia="宋体" w:cs="宋体"/>
                <w:i w:val="0"/>
                <w:iCs w:val="0"/>
                <w:color w:val="000000"/>
                <w:sz w:val="21"/>
                <w:szCs w:val="21"/>
                <w:u w:val="none"/>
              </w:rPr>
            </w:pPr>
          </w:p>
        </w:tc>
      </w:tr>
      <w:tr w14:paraId="209A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B7FC8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302D6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5AF6B7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299FB4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0046B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239798D">
            <w:pPr>
              <w:jc w:val="center"/>
              <w:rPr>
                <w:rFonts w:hint="eastAsia" w:ascii="宋体" w:hAnsi="宋体" w:eastAsia="宋体" w:cs="宋体"/>
                <w:i w:val="0"/>
                <w:iCs w:val="0"/>
                <w:color w:val="000000"/>
                <w:sz w:val="21"/>
                <w:szCs w:val="21"/>
                <w:u w:val="none"/>
              </w:rPr>
            </w:pPr>
          </w:p>
        </w:tc>
      </w:tr>
      <w:tr w14:paraId="4B6A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83F31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15A78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172F1D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04FB19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57EE6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266C3714">
            <w:pPr>
              <w:jc w:val="center"/>
              <w:rPr>
                <w:rFonts w:hint="eastAsia" w:ascii="宋体" w:hAnsi="宋体" w:eastAsia="宋体" w:cs="宋体"/>
                <w:i w:val="0"/>
                <w:iCs w:val="0"/>
                <w:color w:val="000000"/>
                <w:sz w:val="21"/>
                <w:szCs w:val="21"/>
                <w:u w:val="none"/>
              </w:rPr>
            </w:pPr>
          </w:p>
        </w:tc>
      </w:tr>
      <w:tr w14:paraId="1A58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9C32B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1A5F3F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3DC56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F9D91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2D47A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6CBF9F08">
            <w:pPr>
              <w:jc w:val="center"/>
              <w:rPr>
                <w:rFonts w:hint="eastAsia" w:ascii="宋体" w:hAnsi="宋体" w:eastAsia="宋体" w:cs="宋体"/>
                <w:i w:val="0"/>
                <w:iCs w:val="0"/>
                <w:color w:val="000000"/>
                <w:sz w:val="21"/>
                <w:szCs w:val="21"/>
                <w:u w:val="none"/>
              </w:rPr>
            </w:pPr>
          </w:p>
        </w:tc>
      </w:tr>
      <w:tr w14:paraId="48B7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7ECFF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310569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7FDEB8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A4D2B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5F711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10044580">
            <w:pPr>
              <w:jc w:val="center"/>
              <w:rPr>
                <w:rFonts w:hint="eastAsia" w:ascii="宋体" w:hAnsi="宋体" w:eastAsia="宋体" w:cs="宋体"/>
                <w:i w:val="0"/>
                <w:iCs w:val="0"/>
                <w:color w:val="000000"/>
                <w:sz w:val="21"/>
                <w:szCs w:val="21"/>
                <w:u w:val="none"/>
              </w:rPr>
            </w:pPr>
          </w:p>
        </w:tc>
      </w:tr>
      <w:tr w14:paraId="51E0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B1887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6772ED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614862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5A20F9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683C10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5244C20F">
            <w:pPr>
              <w:jc w:val="center"/>
              <w:rPr>
                <w:rFonts w:hint="eastAsia" w:ascii="宋体" w:hAnsi="宋体" w:eastAsia="宋体" w:cs="宋体"/>
                <w:i w:val="0"/>
                <w:iCs w:val="0"/>
                <w:color w:val="000000"/>
                <w:sz w:val="21"/>
                <w:szCs w:val="21"/>
                <w:u w:val="none"/>
              </w:rPr>
            </w:pPr>
          </w:p>
        </w:tc>
      </w:tr>
      <w:tr w14:paraId="10CC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6CD31D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10、新阳路途虎养车路段</w:t>
            </w:r>
          </w:p>
        </w:tc>
        <w:tc>
          <w:tcPr>
            <w:tcW w:w="0" w:type="auto"/>
            <w:shd w:val="clear" w:color="auto" w:fill="auto"/>
            <w:noWrap/>
            <w:vAlign w:val="center"/>
          </w:tcPr>
          <w:p w14:paraId="43C4F5DA">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4972128F">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492C40B5">
            <w:pPr>
              <w:jc w:val="center"/>
              <w:rPr>
                <w:rFonts w:hint="eastAsia" w:ascii="宋体" w:hAnsi="宋体" w:eastAsia="宋体" w:cs="宋体"/>
                <w:i w:val="0"/>
                <w:iCs w:val="0"/>
                <w:color w:val="000000"/>
                <w:sz w:val="21"/>
                <w:szCs w:val="21"/>
                <w:u w:val="none"/>
              </w:rPr>
            </w:pPr>
          </w:p>
        </w:tc>
      </w:tr>
      <w:tr w14:paraId="0332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C787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111D3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0604B0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E9E5D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DB302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34A136E2">
            <w:pPr>
              <w:jc w:val="center"/>
              <w:rPr>
                <w:rFonts w:hint="eastAsia" w:ascii="宋体" w:hAnsi="宋体" w:eastAsia="宋体" w:cs="宋体"/>
                <w:i w:val="0"/>
                <w:iCs w:val="0"/>
                <w:color w:val="000000"/>
                <w:sz w:val="21"/>
                <w:szCs w:val="21"/>
                <w:u w:val="none"/>
              </w:rPr>
            </w:pPr>
          </w:p>
        </w:tc>
      </w:tr>
      <w:tr w14:paraId="17AB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F149E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766EF9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21DDD0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BFDD0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B14D0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0BFDC2EF">
            <w:pPr>
              <w:jc w:val="center"/>
              <w:rPr>
                <w:rFonts w:hint="eastAsia" w:ascii="宋体" w:hAnsi="宋体" w:eastAsia="宋体" w:cs="宋体"/>
                <w:i w:val="0"/>
                <w:iCs w:val="0"/>
                <w:color w:val="000000"/>
                <w:sz w:val="21"/>
                <w:szCs w:val="21"/>
                <w:u w:val="none"/>
              </w:rPr>
            </w:pPr>
          </w:p>
        </w:tc>
      </w:tr>
      <w:tr w14:paraId="7D90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7906D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0A0E04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2CB71C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C6B97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00BDF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DFC9025">
            <w:pPr>
              <w:jc w:val="center"/>
              <w:rPr>
                <w:rFonts w:hint="eastAsia" w:ascii="宋体" w:hAnsi="宋体" w:eastAsia="宋体" w:cs="宋体"/>
                <w:i w:val="0"/>
                <w:iCs w:val="0"/>
                <w:color w:val="000000"/>
                <w:sz w:val="21"/>
                <w:szCs w:val="21"/>
                <w:u w:val="none"/>
              </w:rPr>
            </w:pPr>
          </w:p>
        </w:tc>
      </w:tr>
      <w:tr w14:paraId="4428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FA12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5029F4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5A49AF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106473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8872C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70E1DD53">
            <w:pPr>
              <w:jc w:val="center"/>
              <w:rPr>
                <w:rFonts w:hint="eastAsia" w:ascii="宋体" w:hAnsi="宋体" w:eastAsia="宋体" w:cs="宋体"/>
                <w:i w:val="0"/>
                <w:iCs w:val="0"/>
                <w:color w:val="000000"/>
                <w:sz w:val="21"/>
                <w:szCs w:val="21"/>
                <w:u w:val="none"/>
              </w:rPr>
            </w:pPr>
          </w:p>
        </w:tc>
      </w:tr>
      <w:tr w14:paraId="121C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1BFD4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4EA3DE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2C9F82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7EE9C7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6A9FD0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3F6B8C7E">
            <w:pPr>
              <w:jc w:val="center"/>
              <w:rPr>
                <w:rFonts w:hint="eastAsia" w:ascii="宋体" w:hAnsi="宋体" w:eastAsia="宋体" w:cs="宋体"/>
                <w:i w:val="0"/>
                <w:iCs w:val="0"/>
                <w:color w:val="000000"/>
                <w:sz w:val="21"/>
                <w:szCs w:val="21"/>
                <w:u w:val="none"/>
              </w:rPr>
            </w:pPr>
          </w:p>
        </w:tc>
      </w:tr>
      <w:tr w14:paraId="3297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EEFEA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48D833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新建电子警察立杆(L6.5*8)</w:t>
            </w:r>
          </w:p>
        </w:tc>
        <w:tc>
          <w:tcPr>
            <w:tcW w:w="3816" w:type="dxa"/>
            <w:shd w:val="clear" w:color="auto" w:fill="auto"/>
            <w:vAlign w:val="center"/>
          </w:tcPr>
          <w:p w14:paraId="69E7F1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规格：立杆八角杆口径为：5mm*220*280mm*6500mm，横杆口径为：5mm*100mm*220mm*8000mm，连接法兰为：350mm*350mm*16mm，底座法兰为：500mm*16mm，热镀锌喷漆。</w:t>
            </w:r>
          </w:p>
        </w:tc>
        <w:tc>
          <w:tcPr>
            <w:tcW w:w="675" w:type="dxa"/>
            <w:shd w:val="clear" w:color="auto" w:fill="auto"/>
            <w:vAlign w:val="center"/>
          </w:tcPr>
          <w:p w14:paraId="66E8E3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36FE53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F98004B">
            <w:pPr>
              <w:jc w:val="center"/>
              <w:rPr>
                <w:rFonts w:hint="eastAsia" w:ascii="宋体" w:hAnsi="宋体" w:eastAsia="宋体" w:cs="宋体"/>
                <w:i w:val="0"/>
                <w:iCs w:val="0"/>
                <w:color w:val="000000"/>
                <w:sz w:val="21"/>
                <w:szCs w:val="21"/>
                <w:u w:val="none"/>
              </w:rPr>
            </w:pPr>
          </w:p>
        </w:tc>
      </w:tr>
      <w:tr w14:paraId="2481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0C7B6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76D612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电子警察立杆(L6.5*8)基础制作</w:t>
            </w:r>
          </w:p>
        </w:tc>
        <w:tc>
          <w:tcPr>
            <w:tcW w:w="3816" w:type="dxa"/>
            <w:shd w:val="clear" w:color="auto" w:fill="auto"/>
            <w:vAlign w:val="center"/>
          </w:tcPr>
          <w:p w14:paraId="473386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1.现浇钢筋混凝土池独立设备基础，C25预拌混凝土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2.钢筋制作、安装现浇混凝土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3.接地极(板)制作、安裝圆钢接地极普通土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4.接地极镀锌圆钢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5.接地母线敷设户外接地母线敷设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6.地脚螺拴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7.人工控沟糟、基坑一、二类土深度在2m内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回填土夯实机夯实槽、坑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9.人工装卸汽车运土方运距1km   实际运距(km)：15</w:t>
            </w:r>
          </w:p>
        </w:tc>
        <w:tc>
          <w:tcPr>
            <w:tcW w:w="675" w:type="dxa"/>
            <w:shd w:val="clear" w:color="auto" w:fill="auto"/>
            <w:vAlign w:val="center"/>
          </w:tcPr>
          <w:p w14:paraId="14DCFE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0B9451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84009C1">
            <w:pPr>
              <w:jc w:val="center"/>
              <w:rPr>
                <w:rFonts w:hint="eastAsia" w:ascii="宋体" w:hAnsi="宋体" w:eastAsia="宋体" w:cs="宋体"/>
                <w:i w:val="0"/>
                <w:iCs w:val="0"/>
                <w:color w:val="000000"/>
                <w:sz w:val="21"/>
                <w:szCs w:val="21"/>
                <w:u w:val="none"/>
              </w:rPr>
            </w:pPr>
          </w:p>
        </w:tc>
      </w:tr>
      <w:tr w14:paraId="6960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7069F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2E749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室外抱杆机箱</w:t>
            </w:r>
          </w:p>
        </w:tc>
        <w:tc>
          <w:tcPr>
            <w:tcW w:w="3816" w:type="dxa"/>
            <w:shd w:val="clear" w:color="auto" w:fill="auto"/>
            <w:vAlign w:val="center"/>
          </w:tcPr>
          <w:p w14:paraId="21211D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含双路220V防雷，双路空气开关1个，单路空气开关1个，三芯、二芯插座1个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结构：整体结构采用拼焊结构，牢固、钢性好、牢固可靠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防护等级IP55，保护内部设备不受外界恶劣环境的干扰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机柜采用主体焊接、部分拼装的结构，保证了防护性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采用的是专用户外柜锁，具有良好的防水、防盗性能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环境适应性好，能最大限度地降低设备对环境的要求接地系统安全可靠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机柜底部进出线缆，有效实现防水、防尘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机柜采用抱杆安装方式，安装高度距离地面2.5m~3.5m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（安装抱箍需定制），具有防虫、防鼠功效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柜门采用防风结构（即门限位装置）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一般规范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工作湿度：湿度5%~95%@40℃,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工作温度：温度-40℃~70℃</w:t>
            </w:r>
          </w:p>
        </w:tc>
        <w:tc>
          <w:tcPr>
            <w:tcW w:w="675" w:type="dxa"/>
            <w:shd w:val="clear" w:color="auto" w:fill="auto"/>
            <w:vAlign w:val="center"/>
          </w:tcPr>
          <w:p w14:paraId="3D929F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488A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3BD051F">
            <w:pPr>
              <w:jc w:val="center"/>
              <w:rPr>
                <w:rFonts w:hint="eastAsia" w:ascii="宋体" w:hAnsi="宋体" w:eastAsia="宋体" w:cs="宋体"/>
                <w:i w:val="0"/>
                <w:iCs w:val="0"/>
                <w:color w:val="000000"/>
                <w:sz w:val="21"/>
                <w:szCs w:val="21"/>
                <w:u w:val="none"/>
              </w:rPr>
            </w:pPr>
          </w:p>
        </w:tc>
      </w:tr>
      <w:tr w14:paraId="04A5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64A78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234E16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w:t>
            </w:r>
          </w:p>
        </w:tc>
        <w:tc>
          <w:tcPr>
            <w:tcW w:w="3816" w:type="dxa"/>
            <w:shd w:val="clear" w:color="auto" w:fill="auto"/>
            <w:vAlign w:val="center"/>
          </w:tcPr>
          <w:p w14:paraId="427E83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自动重合闸，电源方式:交流电，电压:1000V(不含)-1500V(含)，灭弧方式: 真空断路器，漏电保护器类型:2P。</w:t>
            </w:r>
          </w:p>
        </w:tc>
        <w:tc>
          <w:tcPr>
            <w:tcW w:w="675" w:type="dxa"/>
            <w:shd w:val="clear" w:color="auto" w:fill="auto"/>
            <w:vAlign w:val="center"/>
          </w:tcPr>
          <w:p w14:paraId="63F46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864C8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22BBA45">
            <w:pPr>
              <w:jc w:val="center"/>
              <w:rPr>
                <w:rFonts w:hint="eastAsia" w:ascii="宋体" w:hAnsi="宋体" w:eastAsia="宋体" w:cs="宋体"/>
                <w:i w:val="0"/>
                <w:iCs w:val="0"/>
                <w:color w:val="000000"/>
                <w:sz w:val="21"/>
                <w:szCs w:val="21"/>
                <w:u w:val="none"/>
              </w:rPr>
            </w:pPr>
          </w:p>
        </w:tc>
      </w:tr>
      <w:tr w14:paraId="1618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71447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48B672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防雷排插</w:t>
            </w:r>
          </w:p>
        </w:tc>
        <w:tc>
          <w:tcPr>
            <w:tcW w:w="3816" w:type="dxa"/>
            <w:shd w:val="clear" w:color="auto" w:fill="auto"/>
            <w:vAlign w:val="center"/>
          </w:tcPr>
          <w:p w14:paraId="625686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1.氧化锌压敏电阻防雷设计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2.高温熔断保护器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4.750℃阻燃PP材料</w:t>
            </w:r>
          </w:p>
        </w:tc>
        <w:tc>
          <w:tcPr>
            <w:tcW w:w="675" w:type="dxa"/>
            <w:shd w:val="clear" w:color="auto" w:fill="auto"/>
            <w:vAlign w:val="center"/>
          </w:tcPr>
          <w:p w14:paraId="47AE46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4486275</wp:posOffset>
                  </wp:positionV>
                  <wp:extent cx="68580" cy="1017905"/>
                  <wp:effectExtent l="0" t="0" r="7620" b="0"/>
                  <wp:wrapNone/>
                  <wp:docPr id="206" name="textbox13_SpCnt_1"/>
                  <wp:cNvGraphicFramePr/>
                  <a:graphic xmlns:a="http://schemas.openxmlformats.org/drawingml/2006/main">
                    <a:graphicData uri="http://schemas.openxmlformats.org/drawingml/2006/picture">
                      <pic:pic xmlns:pic="http://schemas.openxmlformats.org/drawingml/2006/picture">
                        <pic:nvPicPr>
                          <pic:cNvPr id="206" name="textbox13_SpCnt_1"/>
                          <pic:cNvPicPr/>
                        </pic:nvPicPr>
                        <pic:blipFill>
                          <a:blip r:embed="rId59"/>
                          <a:stretch>
                            <a:fillRect/>
                          </a:stretch>
                        </pic:blipFill>
                        <pic:spPr>
                          <a:xfrm>
                            <a:off x="0" y="0"/>
                            <a:ext cx="68580" cy="101790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8B4D9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05BE3D4">
            <w:pPr>
              <w:jc w:val="center"/>
              <w:rPr>
                <w:rFonts w:hint="eastAsia" w:ascii="宋体" w:hAnsi="宋体" w:eastAsia="宋体" w:cs="宋体"/>
                <w:i w:val="0"/>
                <w:iCs w:val="0"/>
                <w:color w:val="000000"/>
                <w:sz w:val="21"/>
                <w:szCs w:val="21"/>
                <w:u w:val="none"/>
              </w:rPr>
            </w:pPr>
          </w:p>
        </w:tc>
      </w:tr>
      <w:tr w14:paraId="2474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10A4A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563960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E9FC5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4145EE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8CB3B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0C30403">
            <w:pPr>
              <w:jc w:val="center"/>
              <w:rPr>
                <w:rFonts w:hint="eastAsia" w:ascii="宋体" w:hAnsi="宋体" w:eastAsia="宋体" w:cs="宋体"/>
                <w:i w:val="0"/>
                <w:iCs w:val="0"/>
                <w:color w:val="000000"/>
                <w:sz w:val="21"/>
                <w:szCs w:val="21"/>
                <w:u w:val="none"/>
              </w:rPr>
            </w:pPr>
          </w:p>
        </w:tc>
      </w:tr>
      <w:tr w14:paraId="4B73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416DD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44" w:type="dxa"/>
            <w:shd w:val="clear" w:color="auto" w:fill="auto"/>
            <w:vAlign w:val="center"/>
          </w:tcPr>
          <w:p w14:paraId="14B930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2463D8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30870F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6ADFE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B831716">
            <w:pPr>
              <w:jc w:val="center"/>
              <w:rPr>
                <w:rFonts w:hint="eastAsia" w:ascii="宋体" w:hAnsi="宋体" w:eastAsia="宋体" w:cs="宋体"/>
                <w:i w:val="0"/>
                <w:iCs w:val="0"/>
                <w:color w:val="000000"/>
                <w:sz w:val="21"/>
                <w:szCs w:val="21"/>
                <w:u w:val="none"/>
              </w:rPr>
            </w:pPr>
          </w:p>
        </w:tc>
      </w:tr>
      <w:tr w14:paraId="3BC0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E779D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44" w:type="dxa"/>
            <w:shd w:val="clear" w:color="auto" w:fill="auto"/>
            <w:vAlign w:val="center"/>
          </w:tcPr>
          <w:p w14:paraId="6D92C5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接地装置</w:t>
            </w:r>
          </w:p>
        </w:tc>
        <w:tc>
          <w:tcPr>
            <w:tcW w:w="3816" w:type="dxa"/>
            <w:shd w:val="clear" w:color="auto" w:fill="auto"/>
            <w:vAlign w:val="center"/>
          </w:tcPr>
          <w:p w14:paraId="7A42D9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1.名称:接地母线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2.材质:镀锌扁钢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3.规格:-50*5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4.防雷接地极安装，接地主排引出，降阻剂及降阻模块安装，保证地阻低于10欧姆；</w:t>
            </w:r>
          </w:p>
        </w:tc>
        <w:tc>
          <w:tcPr>
            <w:tcW w:w="675" w:type="dxa"/>
            <w:shd w:val="clear" w:color="auto" w:fill="auto"/>
            <w:vAlign w:val="center"/>
          </w:tcPr>
          <w:p w14:paraId="06B902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61E73A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CDA4010">
            <w:pPr>
              <w:jc w:val="center"/>
              <w:rPr>
                <w:rFonts w:hint="eastAsia" w:ascii="宋体" w:hAnsi="宋体" w:eastAsia="宋体" w:cs="宋体"/>
                <w:i w:val="0"/>
                <w:iCs w:val="0"/>
                <w:color w:val="000000"/>
                <w:sz w:val="21"/>
                <w:szCs w:val="21"/>
                <w:u w:val="none"/>
              </w:rPr>
            </w:pPr>
          </w:p>
        </w:tc>
      </w:tr>
      <w:tr w14:paraId="6122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660A7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44" w:type="dxa"/>
            <w:shd w:val="clear" w:color="auto" w:fill="auto"/>
            <w:vAlign w:val="center"/>
          </w:tcPr>
          <w:p w14:paraId="10676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路口取电主电源线</w:t>
            </w:r>
          </w:p>
        </w:tc>
        <w:tc>
          <w:tcPr>
            <w:tcW w:w="3816" w:type="dxa"/>
            <w:shd w:val="clear" w:color="auto" w:fill="auto"/>
            <w:vAlign w:val="center"/>
          </w:tcPr>
          <w:p w14:paraId="142BE7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2.型号:RVV3*10㎡</w:t>
            </w:r>
          </w:p>
        </w:tc>
        <w:tc>
          <w:tcPr>
            <w:tcW w:w="675" w:type="dxa"/>
            <w:shd w:val="clear" w:color="auto" w:fill="auto"/>
            <w:vAlign w:val="center"/>
          </w:tcPr>
          <w:p w14:paraId="1B25F8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FABBB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140 </w:t>
            </w:r>
          </w:p>
        </w:tc>
        <w:tc>
          <w:tcPr>
            <w:tcW w:w="929" w:type="dxa"/>
            <w:shd w:val="clear" w:color="auto" w:fill="auto"/>
            <w:vAlign w:val="center"/>
          </w:tcPr>
          <w:p w14:paraId="53DBB0B3">
            <w:pPr>
              <w:jc w:val="center"/>
              <w:rPr>
                <w:rFonts w:hint="eastAsia" w:ascii="宋体" w:hAnsi="宋体" w:eastAsia="宋体" w:cs="宋体"/>
                <w:i w:val="0"/>
                <w:iCs w:val="0"/>
                <w:color w:val="000000"/>
                <w:sz w:val="21"/>
                <w:szCs w:val="21"/>
                <w:u w:val="none"/>
              </w:rPr>
            </w:pPr>
          </w:p>
        </w:tc>
      </w:tr>
      <w:tr w14:paraId="1D39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C61AD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44" w:type="dxa"/>
            <w:shd w:val="clear" w:color="auto" w:fill="auto"/>
            <w:vAlign w:val="center"/>
          </w:tcPr>
          <w:p w14:paraId="0080A7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18D3E7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61B1C9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3AB39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017FE557">
            <w:pPr>
              <w:jc w:val="center"/>
              <w:rPr>
                <w:rFonts w:hint="eastAsia" w:ascii="宋体" w:hAnsi="宋体" w:eastAsia="宋体" w:cs="宋体"/>
                <w:i w:val="0"/>
                <w:iCs w:val="0"/>
                <w:color w:val="000000"/>
                <w:sz w:val="21"/>
                <w:szCs w:val="21"/>
                <w:u w:val="none"/>
              </w:rPr>
            </w:pPr>
          </w:p>
        </w:tc>
      </w:tr>
      <w:tr w14:paraId="0B54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233A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44" w:type="dxa"/>
            <w:shd w:val="clear" w:color="auto" w:fill="auto"/>
            <w:vAlign w:val="center"/>
          </w:tcPr>
          <w:p w14:paraId="258335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3B702A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2504BC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C22D8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27CAB98B">
            <w:pPr>
              <w:jc w:val="center"/>
              <w:rPr>
                <w:rFonts w:hint="eastAsia" w:ascii="宋体" w:hAnsi="宋体" w:eastAsia="宋体" w:cs="宋体"/>
                <w:i w:val="0"/>
                <w:iCs w:val="0"/>
                <w:color w:val="000000"/>
                <w:sz w:val="21"/>
                <w:szCs w:val="21"/>
                <w:u w:val="none"/>
              </w:rPr>
            </w:pPr>
          </w:p>
        </w:tc>
      </w:tr>
      <w:tr w14:paraId="15DE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E5B1D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44" w:type="dxa"/>
            <w:shd w:val="clear" w:color="auto" w:fill="auto"/>
            <w:vAlign w:val="center"/>
          </w:tcPr>
          <w:p w14:paraId="34FD04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地线</w:t>
            </w:r>
          </w:p>
        </w:tc>
        <w:tc>
          <w:tcPr>
            <w:tcW w:w="3816" w:type="dxa"/>
            <w:shd w:val="clear" w:color="auto" w:fill="auto"/>
            <w:vAlign w:val="center"/>
          </w:tcPr>
          <w:p w14:paraId="03DE5C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2.型号:BVR-16㎡</w:t>
            </w:r>
          </w:p>
        </w:tc>
        <w:tc>
          <w:tcPr>
            <w:tcW w:w="675" w:type="dxa"/>
            <w:shd w:val="clear" w:color="auto" w:fill="auto"/>
            <w:vAlign w:val="center"/>
          </w:tcPr>
          <w:p w14:paraId="335ADD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03A13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180C212B">
            <w:pPr>
              <w:jc w:val="center"/>
              <w:rPr>
                <w:rFonts w:hint="eastAsia" w:ascii="宋体" w:hAnsi="宋体" w:eastAsia="宋体" w:cs="宋体"/>
                <w:i w:val="0"/>
                <w:iCs w:val="0"/>
                <w:color w:val="000000"/>
                <w:sz w:val="21"/>
                <w:szCs w:val="21"/>
                <w:u w:val="none"/>
              </w:rPr>
            </w:pPr>
          </w:p>
        </w:tc>
      </w:tr>
      <w:tr w14:paraId="76D2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DAF00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44" w:type="dxa"/>
            <w:shd w:val="clear" w:color="auto" w:fill="auto"/>
            <w:vAlign w:val="center"/>
          </w:tcPr>
          <w:p w14:paraId="599F24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08237E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76989F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8BF55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175 </w:t>
            </w:r>
          </w:p>
        </w:tc>
        <w:tc>
          <w:tcPr>
            <w:tcW w:w="929" w:type="dxa"/>
            <w:shd w:val="clear" w:color="auto" w:fill="auto"/>
            <w:vAlign w:val="center"/>
          </w:tcPr>
          <w:p w14:paraId="3E8E9322">
            <w:pPr>
              <w:jc w:val="center"/>
              <w:rPr>
                <w:rFonts w:hint="eastAsia" w:ascii="宋体" w:hAnsi="宋体" w:eastAsia="宋体" w:cs="宋体"/>
                <w:i w:val="0"/>
                <w:iCs w:val="0"/>
                <w:color w:val="000000"/>
                <w:sz w:val="21"/>
                <w:szCs w:val="21"/>
                <w:u w:val="none"/>
              </w:rPr>
            </w:pPr>
          </w:p>
        </w:tc>
      </w:tr>
      <w:tr w14:paraId="2ECD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5B4B0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44" w:type="dxa"/>
            <w:shd w:val="clear" w:color="auto" w:fill="auto"/>
            <w:vAlign w:val="center"/>
          </w:tcPr>
          <w:p w14:paraId="644432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分线井制作</w:t>
            </w:r>
          </w:p>
        </w:tc>
        <w:tc>
          <w:tcPr>
            <w:tcW w:w="3816" w:type="dxa"/>
            <w:shd w:val="clear" w:color="auto" w:fill="auto"/>
            <w:vAlign w:val="center"/>
          </w:tcPr>
          <w:p w14:paraId="32FCB3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运距(km)：15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1.500*500*600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2.钢筋混凝土井盖、井圈制作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3.垫层砂碎石</w:t>
            </w:r>
          </w:p>
        </w:tc>
        <w:tc>
          <w:tcPr>
            <w:tcW w:w="675" w:type="dxa"/>
            <w:shd w:val="clear" w:color="auto" w:fill="auto"/>
            <w:vAlign w:val="center"/>
          </w:tcPr>
          <w:p w14:paraId="59CA4C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D3ED6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 </w:t>
            </w:r>
          </w:p>
        </w:tc>
        <w:tc>
          <w:tcPr>
            <w:tcW w:w="929" w:type="dxa"/>
            <w:shd w:val="clear" w:color="auto" w:fill="auto"/>
            <w:vAlign w:val="center"/>
          </w:tcPr>
          <w:p w14:paraId="04BD11D9">
            <w:pPr>
              <w:jc w:val="center"/>
              <w:rPr>
                <w:rFonts w:hint="eastAsia" w:ascii="宋体" w:hAnsi="宋体" w:eastAsia="宋体" w:cs="宋体"/>
                <w:i w:val="0"/>
                <w:iCs w:val="0"/>
                <w:color w:val="000000"/>
                <w:sz w:val="21"/>
                <w:szCs w:val="21"/>
                <w:u w:val="none"/>
              </w:rPr>
            </w:pPr>
          </w:p>
        </w:tc>
      </w:tr>
      <w:tr w14:paraId="6193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8AA48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44" w:type="dxa"/>
            <w:shd w:val="clear" w:color="auto" w:fill="auto"/>
            <w:vAlign w:val="center"/>
          </w:tcPr>
          <w:p w14:paraId="6DD64F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196215"/>
                  <wp:effectExtent l="0" t="0" r="0" b="0"/>
                  <wp:wrapNone/>
                  <wp:docPr id="208" name="Text_Box_3_SpCnt_52"/>
                  <wp:cNvGraphicFramePr/>
                  <a:graphic xmlns:a="http://schemas.openxmlformats.org/drawingml/2006/main">
                    <a:graphicData uri="http://schemas.openxmlformats.org/drawingml/2006/picture">
                      <pic:pic xmlns:pic="http://schemas.openxmlformats.org/drawingml/2006/picture">
                        <pic:nvPicPr>
                          <pic:cNvPr id="208" name="Text_Box_3_SpCnt_52"/>
                          <pic:cNvPicPr/>
                        </pic:nvPicPr>
                        <pic:blipFill>
                          <a:blip r:embed="rId58"/>
                          <a:stretch>
                            <a:fillRect/>
                          </a:stretch>
                        </pic:blipFill>
                        <pic:spPr>
                          <a:xfrm>
                            <a:off x="0" y="0"/>
                            <a:ext cx="1063625"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54455" cy="196215"/>
                  <wp:effectExtent l="0" t="0" r="0" b="0"/>
                  <wp:wrapNone/>
                  <wp:docPr id="226" name="Text_Box_3_SpCnt_53"/>
                  <wp:cNvGraphicFramePr/>
                  <a:graphic xmlns:a="http://schemas.openxmlformats.org/drawingml/2006/main">
                    <a:graphicData uri="http://schemas.openxmlformats.org/drawingml/2006/picture">
                      <pic:pic xmlns:pic="http://schemas.openxmlformats.org/drawingml/2006/picture">
                        <pic:nvPicPr>
                          <pic:cNvPr id="226" name="Text_Box_3_SpCnt_53"/>
                          <pic:cNvPicPr/>
                        </pic:nvPicPr>
                        <pic:blipFill>
                          <a:blip r:embed="rId58"/>
                          <a:stretch>
                            <a:fillRect/>
                          </a:stretch>
                        </pic:blipFill>
                        <pic:spPr>
                          <a:xfrm>
                            <a:off x="0" y="0"/>
                            <a:ext cx="1354455"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188595"/>
                  <wp:effectExtent l="0" t="0" r="0" b="0"/>
                  <wp:wrapNone/>
                  <wp:docPr id="212" name="Text_Box_3_SpCnt_54"/>
                  <wp:cNvGraphicFramePr/>
                  <a:graphic xmlns:a="http://schemas.openxmlformats.org/drawingml/2006/main">
                    <a:graphicData uri="http://schemas.openxmlformats.org/drawingml/2006/picture">
                      <pic:pic xmlns:pic="http://schemas.openxmlformats.org/drawingml/2006/picture">
                        <pic:nvPicPr>
                          <pic:cNvPr id="212" name="Text_Box_3_SpCnt_54"/>
                          <pic:cNvPicPr/>
                        </pic:nvPicPr>
                        <pic:blipFill>
                          <a:blip r:embed="rId58"/>
                          <a:stretch>
                            <a:fillRect/>
                          </a:stretch>
                        </pic:blipFill>
                        <pic:spPr>
                          <a:xfrm>
                            <a:off x="0" y="0"/>
                            <a:ext cx="134747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34770" cy="188595"/>
                  <wp:effectExtent l="0" t="0" r="0" b="0"/>
                  <wp:wrapNone/>
                  <wp:docPr id="227" name="Text_Box_3_SpCnt_55"/>
                  <wp:cNvGraphicFramePr/>
                  <a:graphic xmlns:a="http://schemas.openxmlformats.org/drawingml/2006/main">
                    <a:graphicData uri="http://schemas.openxmlformats.org/drawingml/2006/picture">
                      <pic:pic xmlns:pic="http://schemas.openxmlformats.org/drawingml/2006/picture">
                        <pic:nvPicPr>
                          <pic:cNvPr id="227" name="Text_Box_3_SpCnt_55"/>
                          <pic:cNvPicPr/>
                        </pic:nvPicPr>
                        <pic:blipFill>
                          <a:blip r:embed="rId58"/>
                          <a:stretch>
                            <a:fillRect/>
                          </a:stretch>
                        </pic:blipFill>
                        <pic:spPr>
                          <a:xfrm>
                            <a:off x="0" y="0"/>
                            <a:ext cx="133477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24610" cy="188595"/>
                  <wp:effectExtent l="0" t="0" r="0" b="0"/>
                  <wp:wrapNone/>
                  <wp:docPr id="228" name="Text_Box_3_SpCnt_56"/>
                  <wp:cNvGraphicFramePr/>
                  <a:graphic xmlns:a="http://schemas.openxmlformats.org/drawingml/2006/main">
                    <a:graphicData uri="http://schemas.openxmlformats.org/drawingml/2006/picture">
                      <pic:pic xmlns:pic="http://schemas.openxmlformats.org/drawingml/2006/picture">
                        <pic:nvPicPr>
                          <pic:cNvPr id="228" name="Text_Box_3_SpCnt_56"/>
                          <pic:cNvPicPr/>
                        </pic:nvPicPr>
                        <pic:blipFill>
                          <a:blip r:embed="rId58"/>
                          <a:stretch>
                            <a:fillRect/>
                          </a:stretch>
                        </pic:blipFill>
                        <pic:spPr>
                          <a:xfrm>
                            <a:off x="0" y="0"/>
                            <a:ext cx="132461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77950" cy="188595"/>
                  <wp:effectExtent l="0" t="0" r="0" b="0"/>
                  <wp:wrapNone/>
                  <wp:docPr id="229" name="Text_Box_3_SpCnt_57"/>
                  <wp:cNvGraphicFramePr/>
                  <a:graphic xmlns:a="http://schemas.openxmlformats.org/drawingml/2006/main">
                    <a:graphicData uri="http://schemas.openxmlformats.org/drawingml/2006/picture">
                      <pic:pic xmlns:pic="http://schemas.openxmlformats.org/drawingml/2006/picture">
                        <pic:nvPicPr>
                          <pic:cNvPr id="229" name="Text_Box_3_SpCnt_57"/>
                          <pic:cNvPicPr/>
                        </pic:nvPicPr>
                        <pic:blipFill>
                          <a:blip r:embed="rId58"/>
                          <a:stretch>
                            <a:fillRect/>
                          </a:stretch>
                        </pic:blipFill>
                        <pic:spPr>
                          <a:xfrm>
                            <a:off x="0" y="0"/>
                            <a:ext cx="137795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70330" cy="188595"/>
                  <wp:effectExtent l="0" t="0" r="0" b="0"/>
                  <wp:wrapNone/>
                  <wp:docPr id="201" name="Text_Box_3_SpCnt_58"/>
                  <wp:cNvGraphicFramePr/>
                  <a:graphic xmlns:a="http://schemas.openxmlformats.org/drawingml/2006/main">
                    <a:graphicData uri="http://schemas.openxmlformats.org/drawingml/2006/picture">
                      <pic:pic xmlns:pic="http://schemas.openxmlformats.org/drawingml/2006/picture">
                        <pic:nvPicPr>
                          <pic:cNvPr id="201" name="Text_Box_3_SpCnt_58"/>
                          <pic:cNvPicPr/>
                        </pic:nvPicPr>
                        <pic:blipFill>
                          <a:blip r:embed="rId58"/>
                          <a:stretch>
                            <a:fillRect/>
                          </a:stretch>
                        </pic:blipFill>
                        <pic:spPr>
                          <a:xfrm>
                            <a:off x="0" y="0"/>
                            <a:ext cx="137033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0450" cy="188595"/>
                  <wp:effectExtent l="0" t="0" r="0" b="0"/>
                  <wp:wrapNone/>
                  <wp:docPr id="211" name="Text_Box_3_SpCnt_59"/>
                  <wp:cNvGraphicFramePr/>
                  <a:graphic xmlns:a="http://schemas.openxmlformats.org/drawingml/2006/main">
                    <a:graphicData uri="http://schemas.openxmlformats.org/drawingml/2006/picture">
                      <pic:pic xmlns:pic="http://schemas.openxmlformats.org/drawingml/2006/picture">
                        <pic:nvPicPr>
                          <pic:cNvPr id="211" name="Text_Box_3_SpCnt_59"/>
                          <pic:cNvPicPr/>
                        </pic:nvPicPr>
                        <pic:blipFill>
                          <a:blip r:embed="rId58"/>
                          <a:stretch>
                            <a:fillRect/>
                          </a:stretch>
                        </pic:blipFill>
                        <pic:spPr>
                          <a:xfrm>
                            <a:off x="0" y="0"/>
                            <a:ext cx="106045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5250" cy="188595"/>
                  <wp:effectExtent l="0" t="0" r="0" b="0"/>
                  <wp:wrapNone/>
                  <wp:docPr id="209" name="Text_Box_3_SpCnt_60"/>
                  <wp:cNvGraphicFramePr/>
                  <a:graphic xmlns:a="http://schemas.openxmlformats.org/drawingml/2006/main">
                    <a:graphicData uri="http://schemas.openxmlformats.org/drawingml/2006/picture">
                      <pic:pic xmlns:pic="http://schemas.openxmlformats.org/drawingml/2006/picture">
                        <pic:nvPicPr>
                          <pic:cNvPr id="209" name="Text_Box_3_SpCnt_60"/>
                          <pic:cNvPicPr/>
                        </pic:nvPicPr>
                        <pic:blipFill>
                          <a:blip r:embed="rId58"/>
                          <a:stretch>
                            <a:fillRect/>
                          </a:stretch>
                        </pic:blipFill>
                        <pic:spPr>
                          <a:xfrm>
                            <a:off x="0" y="0"/>
                            <a:ext cx="136525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75690" cy="188595"/>
                  <wp:effectExtent l="0" t="0" r="0" b="0"/>
                  <wp:wrapNone/>
                  <wp:docPr id="213" name="Text_Box_3_SpCnt_61"/>
                  <wp:cNvGraphicFramePr/>
                  <a:graphic xmlns:a="http://schemas.openxmlformats.org/drawingml/2006/main">
                    <a:graphicData uri="http://schemas.openxmlformats.org/drawingml/2006/picture">
                      <pic:pic xmlns:pic="http://schemas.openxmlformats.org/drawingml/2006/picture">
                        <pic:nvPicPr>
                          <pic:cNvPr id="213" name="Text_Box_3_SpCnt_61"/>
                          <pic:cNvPicPr/>
                        </pic:nvPicPr>
                        <pic:blipFill>
                          <a:blip r:embed="rId58"/>
                          <a:stretch>
                            <a:fillRect/>
                          </a:stretch>
                        </pic:blipFill>
                        <pic:spPr>
                          <a:xfrm>
                            <a:off x="0" y="0"/>
                            <a:ext cx="107569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188595"/>
                  <wp:effectExtent l="0" t="0" r="0" b="0"/>
                  <wp:wrapNone/>
                  <wp:docPr id="214" name="Text_Box_3_SpCnt_62"/>
                  <wp:cNvGraphicFramePr/>
                  <a:graphic xmlns:a="http://schemas.openxmlformats.org/drawingml/2006/main">
                    <a:graphicData uri="http://schemas.openxmlformats.org/drawingml/2006/picture">
                      <pic:pic xmlns:pic="http://schemas.openxmlformats.org/drawingml/2006/picture">
                        <pic:nvPicPr>
                          <pic:cNvPr id="214" name="Text_Box_3_SpCnt_62"/>
                          <pic:cNvPicPr/>
                        </pic:nvPicPr>
                        <pic:blipFill>
                          <a:blip r:embed="rId58"/>
                          <a:stretch>
                            <a:fillRect/>
                          </a:stretch>
                        </pic:blipFill>
                        <pic:spPr>
                          <a:xfrm>
                            <a:off x="0" y="0"/>
                            <a:ext cx="1063625"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7790" cy="188595"/>
                  <wp:effectExtent l="0" t="0" r="0" b="0"/>
                  <wp:wrapNone/>
                  <wp:docPr id="216" name="Text_Box_3_SpCnt_63"/>
                  <wp:cNvGraphicFramePr/>
                  <a:graphic xmlns:a="http://schemas.openxmlformats.org/drawingml/2006/main">
                    <a:graphicData uri="http://schemas.openxmlformats.org/drawingml/2006/picture">
                      <pic:pic xmlns:pic="http://schemas.openxmlformats.org/drawingml/2006/picture">
                        <pic:nvPicPr>
                          <pic:cNvPr id="216" name="Text_Box_3_SpCnt_63"/>
                          <pic:cNvPicPr/>
                        </pic:nvPicPr>
                        <pic:blipFill>
                          <a:blip r:embed="rId58"/>
                          <a:stretch>
                            <a:fillRect/>
                          </a:stretch>
                        </pic:blipFill>
                        <pic:spPr>
                          <a:xfrm>
                            <a:off x="0" y="0"/>
                            <a:ext cx="136779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428625" cy="223520"/>
                  <wp:effectExtent l="0" t="0" r="0" b="0"/>
                  <wp:wrapNone/>
                  <wp:docPr id="217" name="Text_Box_3_SpCnt_64"/>
                  <wp:cNvGraphicFramePr/>
                  <a:graphic xmlns:a="http://schemas.openxmlformats.org/drawingml/2006/main">
                    <a:graphicData uri="http://schemas.openxmlformats.org/drawingml/2006/picture">
                      <pic:pic xmlns:pic="http://schemas.openxmlformats.org/drawingml/2006/picture">
                        <pic:nvPicPr>
                          <pic:cNvPr id="217" name="Text_Box_3_SpCnt_64"/>
                          <pic:cNvPicPr/>
                        </pic:nvPicPr>
                        <pic:blipFill>
                          <a:blip r:embed="rId58"/>
                          <a:stretch>
                            <a:fillRect/>
                          </a:stretch>
                        </pic:blipFill>
                        <pic:spPr>
                          <a:xfrm>
                            <a:off x="0" y="0"/>
                            <a:ext cx="428625" cy="22352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428625" cy="213995"/>
                  <wp:effectExtent l="0" t="0" r="0" b="0"/>
                  <wp:wrapNone/>
                  <wp:docPr id="218" name="Text_Box_3_SpCnt_65"/>
                  <wp:cNvGraphicFramePr/>
                  <a:graphic xmlns:a="http://schemas.openxmlformats.org/drawingml/2006/main">
                    <a:graphicData uri="http://schemas.openxmlformats.org/drawingml/2006/picture">
                      <pic:pic xmlns:pic="http://schemas.openxmlformats.org/drawingml/2006/picture">
                        <pic:nvPicPr>
                          <pic:cNvPr id="218" name="Text_Box_3_SpCnt_65"/>
                          <pic:cNvPicPr/>
                        </pic:nvPicPr>
                        <pic:blipFill>
                          <a:blip r:embed="rId58"/>
                          <a:stretch>
                            <a:fillRect/>
                          </a:stretch>
                        </pic:blipFill>
                        <pic:spPr>
                          <a:xfrm>
                            <a:off x="0" y="0"/>
                            <a:ext cx="428625"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75690" cy="207645"/>
                  <wp:effectExtent l="0" t="0" r="0" b="0"/>
                  <wp:wrapNone/>
                  <wp:docPr id="139" name="Text_Box_3_SpCnt_66"/>
                  <wp:cNvGraphicFramePr/>
                  <a:graphic xmlns:a="http://schemas.openxmlformats.org/drawingml/2006/main">
                    <a:graphicData uri="http://schemas.openxmlformats.org/drawingml/2006/picture">
                      <pic:pic xmlns:pic="http://schemas.openxmlformats.org/drawingml/2006/picture">
                        <pic:nvPicPr>
                          <pic:cNvPr id="139" name="Text_Box_3_SpCnt_66"/>
                          <pic:cNvPicPr/>
                        </pic:nvPicPr>
                        <pic:blipFill>
                          <a:blip r:embed="rId58"/>
                          <a:stretch>
                            <a:fillRect/>
                          </a:stretch>
                        </pic:blipFill>
                        <pic:spPr>
                          <a:xfrm>
                            <a:off x="0" y="0"/>
                            <a:ext cx="1075690" cy="2076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207645"/>
                  <wp:effectExtent l="0" t="0" r="0" b="0"/>
                  <wp:wrapNone/>
                  <wp:docPr id="143" name="Text_Box_3_SpCnt_67"/>
                  <wp:cNvGraphicFramePr/>
                  <a:graphic xmlns:a="http://schemas.openxmlformats.org/drawingml/2006/main">
                    <a:graphicData uri="http://schemas.openxmlformats.org/drawingml/2006/picture">
                      <pic:pic xmlns:pic="http://schemas.openxmlformats.org/drawingml/2006/picture">
                        <pic:nvPicPr>
                          <pic:cNvPr id="143" name="Text_Box_3_SpCnt_67"/>
                          <pic:cNvPicPr/>
                        </pic:nvPicPr>
                        <pic:blipFill>
                          <a:blip r:embed="rId58"/>
                          <a:stretch>
                            <a:fillRect/>
                          </a:stretch>
                        </pic:blipFill>
                        <pic:spPr>
                          <a:xfrm>
                            <a:off x="0" y="0"/>
                            <a:ext cx="1063625" cy="2076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207645"/>
                  <wp:effectExtent l="0" t="0" r="0" b="0"/>
                  <wp:wrapNone/>
                  <wp:docPr id="141" name="Text_Box_3_SpCnt_68"/>
                  <wp:cNvGraphicFramePr/>
                  <a:graphic xmlns:a="http://schemas.openxmlformats.org/drawingml/2006/main">
                    <a:graphicData uri="http://schemas.openxmlformats.org/drawingml/2006/picture">
                      <pic:pic xmlns:pic="http://schemas.openxmlformats.org/drawingml/2006/picture">
                        <pic:nvPicPr>
                          <pic:cNvPr id="141" name="Text_Box_3_SpCnt_68"/>
                          <pic:cNvPicPr/>
                        </pic:nvPicPr>
                        <pic:blipFill>
                          <a:blip r:embed="rId58"/>
                          <a:stretch>
                            <a:fillRect/>
                          </a:stretch>
                        </pic:blipFill>
                        <pic:spPr>
                          <a:xfrm>
                            <a:off x="0" y="0"/>
                            <a:ext cx="1347470" cy="2076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0450" cy="196215"/>
                  <wp:effectExtent l="0" t="0" r="0" b="0"/>
                  <wp:wrapNone/>
                  <wp:docPr id="142" name="Text_Box_3_SpCnt_69"/>
                  <wp:cNvGraphicFramePr/>
                  <a:graphic xmlns:a="http://schemas.openxmlformats.org/drawingml/2006/main">
                    <a:graphicData uri="http://schemas.openxmlformats.org/drawingml/2006/picture">
                      <pic:pic xmlns:pic="http://schemas.openxmlformats.org/drawingml/2006/picture">
                        <pic:nvPicPr>
                          <pic:cNvPr id="142" name="Text_Box_3_SpCnt_69"/>
                          <pic:cNvPicPr/>
                        </pic:nvPicPr>
                        <pic:blipFill>
                          <a:blip r:embed="rId58"/>
                          <a:stretch>
                            <a:fillRect/>
                          </a:stretch>
                        </pic:blipFill>
                        <pic:spPr>
                          <a:xfrm>
                            <a:off x="0" y="0"/>
                            <a:ext cx="1060450"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196215"/>
                  <wp:effectExtent l="0" t="0" r="0" b="0"/>
                  <wp:wrapNone/>
                  <wp:docPr id="140" name="Text_Box_3_SpCnt_70"/>
                  <wp:cNvGraphicFramePr/>
                  <a:graphic xmlns:a="http://schemas.openxmlformats.org/drawingml/2006/main">
                    <a:graphicData uri="http://schemas.openxmlformats.org/drawingml/2006/picture">
                      <pic:pic xmlns:pic="http://schemas.openxmlformats.org/drawingml/2006/picture">
                        <pic:nvPicPr>
                          <pic:cNvPr id="140" name="Text_Box_3_SpCnt_70"/>
                          <pic:cNvPicPr/>
                        </pic:nvPicPr>
                        <pic:blipFill>
                          <a:blip r:embed="rId58"/>
                          <a:stretch>
                            <a:fillRect/>
                          </a:stretch>
                        </pic:blipFill>
                        <pic:spPr>
                          <a:xfrm>
                            <a:off x="0" y="0"/>
                            <a:ext cx="1347470"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人行道开挖与恢复</w:t>
            </w:r>
          </w:p>
        </w:tc>
        <w:tc>
          <w:tcPr>
            <w:tcW w:w="3816" w:type="dxa"/>
            <w:shd w:val="clear" w:color="auto" w:fill="auto"/>
            <w:vAlign w:val="center"/>
          </w:tcPr>
          <w:p w14:paraId="1ADB21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28600"/>
                  <wp:effectExtent l="0" t="0" r="0" b="0"/>
                  <wp:wrapNone/>
                  <wp:docPr id="158" name="Text_Box_3_SpCnt_71"/>
                  <wp:cNvGraphicFramePr/>
                  <a:graphic xmlns:a="http://schemas.openxmlformats.org/drawingml/2006/main">
                    <a:graphicData uri="http://schemas.openxmlformats.org/drawingml/2006/picture">
                      <pic:pic xmlns:pic="http://schemas.openxmlformats.org/drawingml/2006/picture">
                        <pic:nvPicPr>
                          <pic:cNvPr id="158" name="Text_Box_3_SpCnt_71"/>
                          <pic:cNvPicPr/>
                        </pic:nvPicPr>
                        <pic:blipFill>
                          <a:blip r:embed="rId58"/>
                          <a:stretch>
                            <a:fillRect/>
                          </a:stretch>
                        </pic:blipFill>
                        <pic:spPr>
                          <a:xfrm>
                            <a:off x="0" y="0"/>
                            <a:ext cx="1607820" cy="22860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32410"/>
                  <wp:effectExtent l="0" t="0" r="0" b="0"/>
                  <wp:wrapNone/>
                  <wp:docPr id="148" name="Text_Box_3_SpCnt_72"/>
                  <wp:cNvGraphicFramePr/>
                  <a:graphic xmlns:a="http://schemas.openxmlformats.org/drawingml/2006/main">
                    <a:graphicData uri="http://schemas.openxmlformats.org/drawingml/2006/picture">
                      <pic:pic xmlns:pic="http://schemas.openxmlformats.org/drawingml/2006/picture">
                        <pic:nvPicPr>
                          <pic:cNvPr id="148" name="Text_Box_3_SpCnt_72"/>
                          <pic:cNvPicPr/>
                        </pic:nvPicPr>
                        <pic:blipFill>
                          <a:blip r:embed="rId58"/>
                          <a:stretch>
                            <a:fillRect/>
                          </a:stretch>
                        </pic:blipFill>
                        <pic:spPr>
                          <a:xfrm>
                            <a:off x="0" y="0"/>
                            <a:ext cx="1607820" cy="23241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96215"/>
                  <wp:effectExtent l="0" t="0" r="0" b="0"/>
                  <wp:wrapNone/>
                  <wp:docPr id="150" name="Text_Box_3_SpCnt_73"/>
                  <wp:cNvGraphicFramePr/>
                  <a:graphic xmlns:a="http://schemas.openxmlformats.org/drawingml/2006/main">
                    <a:graphicData uri="http://schemas.openxmlformats.org/drawingml/2006/picture">
                      <pic:pic xmlns:pic="http://schemas.openxmlformats.org/drawingml/2006/picture">
                        <pic:nvPicPr>
                          <pic:cNvPr id="150" name="Text_Box_3_SpCnt_73"/>
                          <pic:cNvPicPr/>
                        </pic:nvPicPr>
                        <pic:blipFill>
                          <a:blip r:embed="rId58"/>
                          <a:stretch>
                            <a:fillRect/>
                          </a:stretch>
                        </pic:blipFill>
                        <pic:spPr>
                          <a:xfrm>
                            <a:off x="0" y="0"/>
                            <a:ext cx="309880"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11455"/>
                  <wp:effectExtent l="0" t="0" r="0" b="0"/>
                  <wp:wrapNone/>
                  <wp:docPr id="154" name="Text_Box_3_SpCnt_74"/>
                  <wp:cNvGraphicFramePr/>
                  <a:graphic xmlns:a="http://schemas.openxmlformats.org/drawingml/2006/main">
                    <a:graphicData uri="http://schemas.openxmlformats.org/drawingml/2006/picture">
                      <pic:pic xmlns:pic="http://schemas.openxmlformats.org/drawingml/2006/picture">
                        <pic:nvPicPr>
                          <pic:cNvPr id="154" name="Text_Box_3_SpCnt_74"/>
                          <pic:cNvPicPr/>
                        </pic:nvPicPr>
                        <pic:blipFill>
                          <a:blip r:embed="rId58"/>
                          <a:stretch>
                            <a:fillRect/>
                          </a:stretch>
                        </pic:blipFill>
                        <pic:spPr>
                          <a:xfrm>
                            <a:off x="0" y="0"/>
                            <a:ext cx="1860550" cy="21145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13995"/>
                  <wp:effectExtent l="0" t="0" r="0" b="0"/>
                  <wp:wrapNone/>
                  <wp:docPr id="149" name="Text_Box_3_SpCnt_75"/>
                  <wp:cNvGraphicFramePr/>
                  <a:graphic xmlns:a="http://schemas.openxmlformats.org/drawingml/2006/main">
                    <a:graphicData uri="http://schemas.openxmlformats.org/drawingml/2006/picture">
                      <pic:pic xmlns:pic="http://schemas.openxmlformats.org/drawingml/2006/picture">
                        <pic:nvPicPr>
                          <pic:cNvPr id="149" name="Text_Box_3_SpCnt_75"/>
                          <pic:cNvPicPr/>
                        </pic:nvPicPr>
                        <pic:blipFill>
                          <a:blip r:embed="rId58"/>
                          <a:stretch>
                            <a:fillRect/>
                          </a:stretch>
                        </pic:blipFill>
                        <pic:spPr>
                          <a:xfrm>
                            <a:off x="0" y="0"/>
                            <a:ext cx="309880"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40030"/>
                  <wp:effectExtent l="0" t="0" r="0" b="0"/>
                  <wp:wrapNone/>
                  <wp:docPr id="153" name="Text_Box_3_SpCnt_76"/>
                  <wp:cNvGraphicFramePr/>
                  <a:graphic xmlns:a="http://schemas.openxmlformats.org/drawingml/2006/main">
                    <a:graphicData uri="http://schemas.openxmlformats.org/drawingml/2006/picture">
                      <pic:pic xmlns:pic="http://schemas.openxmlformats.org/drawingml/2006/picture">
                        <pic:nvPicPr>
                          <pic:cNvPr id="153" name="Text_Box_3_SpCnt_76"/>
                          <pic:cNvPicPr/>
                        </pic:nvPicPr>
                        <pic:blipFill>
                          <a:blip r:embed="rId58"/>
                          <a:stretch>
                            <a:fillRect/>
                          </a:stretch>
                        </pic:blipFill>
                        <pic:spPr>
                          <a:xfrm>
                            <a:off x="0" y="0"/>
                            <a:ext cx="1607820" cy="24003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58010" cy="212090"/>
                  <wp:effectExtent l="0" t="0" r="0" b="0"/>
                  <wp:wrapNone/>
                  <wp:docPr id="151" name="Text_Box_3_SpCnt_77"/>
                  <wp:cNvGraphicFramePr/>
                  <a:graphic xmlns:a="http://schemas.openxmlformats.org/drawingml/2006/main">
                    <a:graphicData uri="http://schemas.openxmlformats.org/drawingml/2006/picture">
                      <pic:pic xmlns:pic="http://schemas.openxmlformats.org/drawingml/2006/picture">
                        <pic:nvPicPr>
                          <pic:cNvPr id="151" name="Text_Box_3_SpCnt_77"/>
                          <pic:cNvPicPr/>
                        </pic:nvPicPr>
                        <pic:blipFill>
                          <a:blip r:embed="rId58"/>
                          <a:stretch>
                            <a:fillRect/>
                          </a:stretch>
                        </pic:blipFill>
                        <pic:spPr>
                          <a:xfrm>
                            <a:off x="0" y="0"/>
                            <a:ext cx="1858010" cy="2120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15900"/>
                  <wp:effectExtent l="0" t="0" r="0" b="0"/>
                  <wp:wrapNone/>
                  <wp:docPr id="152" name="Text_Box_3_SpCnt_78"/>
                  <wp:cNvGraphicFramePr/>
                  <a:graphic xmlns:a="http://schemas.openxmlformats.org/drawingml/2006/main">
                    <a:graphicData uri="http://schemas.openxmlformats.org/drawingml/2006/picture">
                      <pic:pic xmlns:pic="http://schemas.openxmlformats.org/drawingml/2006/picture">
                        <pic:nvPicPr>
                          <pic:cNvPr id="152" name="Text_Box_3_SpCnt_78"/>
                          <pic:cNvPicPr/>
                        </pic:nvPicPr>
                        <pic:blipFill>
                          <a:blip r:embed="rId58"/>
                          <a:stretch>
                            <a:fillRect/>
                          </a:stretch>
                        </pic:blipFill>
                        <pic:spPr>
                          <a:xfrm>
                            <a:off x="0" y="0"/>
                            <a:ext cx="309880" cy="21590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00025"/>
                  <wp:effectExtent l="0" t="0" r="0" b="0"/>
                  <wp:wrapNone/>
                  <wp:docPr id="156" name="Text_Box_3_SpCnt_79"/>
                  <wp:cNvGraphicFramePr/>
                  <a:graphic xmlns:a="http://schemas.openxmlformats.org/drawingml/2006/main">
                    <a:graphicData uri="http://schemas.openxmlformats.org/drawingml/2006/picture">
                      <pic:pic xmlns:pic="http://schemas.openxmlformats.org/drawingml/2006/picture">
                        <pic:nvPicPr>
                          <pic:cNvPr id="156" name="Text_Box_3_SpCnt_79"/>
                          <pic:cNvPicPr/>
                        </pic:nvPicPr>
                        <pic:blipFill>
                          <a:blip r:embed="rId58"/>
                          <a:stretch>
                            <a:fillRect/>
                          </a:stretch>
                        </pic:blipFill>
                        <pic:spPr>
                          <a:xfrm>
                            <a:off x="0" y="0"/>
                            <a:ext cx="309880" cy="2000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0200" cy="226695"/>
                  <wp:effectExtent l="0" t="0" r="0" b="0"/>
                  <wp:wrapNone/>
                  <wp:docPr id="159" name="Text_Box_3_SpCnt_80"/>
                  <wp:cNvGraphicFramePr/>
                  <a:graphic xmlns:a="http://schemas.openxmlformats.org/drawingml/2006/main">
                    <a:graphicData uri="http://schemas.openxmlformats.org/drawingml/2006/picture">
                      <pic:pic xmlns:pic="http://schemas.openxmlformats.org/drawingml/2006/picture">
                        <pic:nvPicPr>
                          <pic:cNvPr id="159" name="Text_Box_3_SpCnt_80"/>
                          <pic:cNvPicPr/>
                        </pic:nvPicPr>
                        <pic:blipFill>
                          <a:blip r:embed="rId58"/>
                          <a:stretch>
                            <a:fillRect/>
                          </a:stretch>
                        </pic:blipFill>
                        <pic:spPr>
                          <a:xfrm>
                            <a:off x="0" y="0"/>
                            <a:ext cx="1600200" cy="2266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13995"/>
                  <wp:effectExtent l="0" t="0" r="0" b="0"/>
                  <wp:wrapNone/>
                  <wp:docPr id="161" name="Text_Box_3_SpCnt_81"/>
                  <wp:cNvGraphicFramePr/>
                  <a:graphic xmlns:a="http://schemas.openxmlformats.org/drawingml/2006/main">
                    <a:graphicData uri="http://schemas.openxmlformats.org/drawingml/2006/picture">
                      <pic:pic xmlns:pic="http://schemas.openxmlformats.org/drawingml/2006/picture">
                        <pic:nvPicPr>
                          <pic:cNvPr id="161" name="Text_Box_3_SpCnt_81"/>
                          <pic:cNvPicPr/>
                        </pic:nvPicPr>
                        <pic:blipFill>
                          <a:blip r:embed="rId58"/>
                          <a:stretch>
                            <a:fillRect/>
                          </a:stretch>
                        </pic:blipFill>
                        <pic:spPr>
                          <a:xfrm>
                            <a:off x="0" y="0"/>
                            <a:ext cx="1860550"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88595"/>
                  <wp:effectExtent l="0" t="0" r="0" b="0"/>
                  <wp:wrapNone/>
                  <wp:docPr id="155" name="Text_Box_3_SpCnt_82"/>
                  <wp:cNvGraphicFramePr/>
                  <a:graphic xmlns:a="http://schemas.openxmlformats.org/drawingml/2006/main">
                    <a:graphicData uri="http://schemas.openxmlformats.org/drawingml/2006/picture">
                      <pic:pic xmlns:pic="http://schemas.openxmlformats.org/drawingml/2006/picture">
                        <pic:nvPicPr>
                          <pic:cNvPr id="155" name="Text_Box_3_SpCnt_82"/>
                          <pic:cNvPicPr/>
                        </pic:nvPicPr>
                        <pic:blipFill>
                          <a:blip r:embed="rId58"/>
                          <a:stretch>
                            <a:fillRect/>
                          </a:stretch>
                        </pic:blipFill>
                        <pic:spPr>
                          <a:xfrm>
                            <a:off x="0" y="0"/>
                            <a:ext cx="30988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8170" cy="212090"/>
                  <wp:effectExtent l="0" t="0" r="0" b="0"/>
                  <wp:wrapNone/>
                  <wp:docPr id="160" name="Text_Box_3_SpCnt_83"/>
                  <wp:cNvGraphicFramePr/>
                  <a:graphic xmlns:a="http://schemas.openxmlformats.org/drawingml/2006/main">
                    <a:graphicData uri="http://schemas.openxmlformats.org/drawingml/2006/picture">
                      <pic:pic xmlns:pic="http://schemas.openxmlformats.org/drawingml/2006/picture">
                        <pic:nvPicPr>
                          <pic:cNvPr id="160" name="Text_Box_3_SpCnt_83"/>
                          <pic:cNvPicPr/>
                        </pic:nvPicPr>
                        <pic:blipFill>
                          <a:blip r:embed="rId58"/>
                          <a:stretch>
                            <a:fillRect/>
                          </a:stretch>
                        </pic:blipFill>
                        <pic:spPr>
                          <a:xfrm>
                            <a:off x="0" y="0"/>
                            <a:ext cx="1868170" cy="2120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17170"/>
                  <wp:effectExtent l="0" t="0" r="0" b="0"/>
                  <wp:wrapNone/>
                  <wp:docPr id="157" name="Text_Box_3_SpCnt_84"/>
                  <wp:cNvGraphicFramePr/>
                  <a:graphic xmlns:a="http://schemas.openxmlformats.org/drawingml/2006/main">
                    <a:graphicData uri="http://schemas.openxmlformats.org/drawingml/2006/picture">
                      <pic:pic xmlns:pic="http://schemas.openxmlformats.org/drawingml/2006/picture">
                        <pic:nvPicPr>
                          <pic:cNvPr id="157" name="Text_Box_3_SpCnt_84"/>
                          <pic:cNvPicPr/>
                        </pic:nvPicPr>
                        <pic:blipFill>
                          <a:blip r:embed="rId58"/>
                          <a:stretch>
                            <a:fillRect/>
                          </a:stretch>
                        </pic:blipFill>
                        <pic:spPr>
                          <a:xfrm>
                            <a:off x="0" y="0"/>
                            <a:ext cx="1607820" cy="21717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2895" cy="206375"/>
                  <wp:effectExtent l="0" t="0" r="0" b="0"/>
                  <wp:wrapNone/>
                  <wp:docPr id="162" name="Text_Box_3_SpCnt_85"/>
                  <wp:cNvGraphicFramePr/>
                  <a:graphic xmlns:a="http://schemas.openxmlformats.org/drawingml/2006/main">
                    <a:graphicData uri="http://schemas.openxmlformats.org/drawingml/2006/picture">
                      <pic:pic xmlns:pic="http://schemas.openxmlformats.org/drawingml/2006/picture">
                        <pic:nvPicPr>
                          <pic:cNvPr id="162" name="Text_Box_3_SpCnt_85"/>
                          <pic:cNvPicPr/>
                        </pic:nvPicPr>
                        <pic:blipFill>
                          <a:blip r:embed="rId58"/>
                          <a:stretch>
                            <a:fillRect/>
                          </a:stretch>
                        </pic:blipFill>
                        <pic:spPr>
                          <a:xfrm>
                            <a:off x="0" y="0"/>
                            <a:ext cx="302895" cy="2063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01930"/>
                  <wp:effectExtent l="0" t="0" r="0" b="0"/>
                  <wp:wrapNone/>
                  <wp:docPr id="163" name="Text_Box_3_SpCnt_86"/>
                  <wp:cNvGraphicFramePr/>
                  <a:graphic xmlns:a="http://schemas.openxmlformats.org/drawingml/2006/main">
                    <a:graphicData uri="http://schemas.openxmlformats.org/drawingml/2006/picture">
                      <pic:pic xmlns:pic="http://schemas.openxmlformats.org/drawingml/2006/picture">
                        <pic:nvPicPr>
                          <pic:cNvPr id="163" name="Text_Box_3_SpCnt_86"/>
                          <pic:cNvPicPr/>
                        </pic:nvPicPr>
                        <pic:blipFill>
                          <a:blip r:embed="rId58"/>
                          <a:stretch>
                            <a:fillRect/>
                          </a:stretch>
                        </pic:blipFill>
                        <pic:spPr>
                          <a:xfrm>
                            <a:off x="0" y="0"/>
                            <a:ext cx="1607820" cy="20193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24790"/>
                  <wp:effectExtent l="0" t="0" r="0" b="0"/>
                  <wp:wrapNone/>
                  <wp:docPr id="164" name="Text_Box_3_SpCnt_87"/>
                  <wp:cNvGraphicFramePr/>
                  <a:graphic xmlns:a="http://schemas.openxmlformats.org/drawingml/2006/main">
                    <a:graphicData uri="http://schemas.openxmlformats.org/drawingml/2006/picture">
                      <pic:pic xmlns:pic="http://schemas.openxmlformats.org/drawingml/2006/picture">
                        <pic:nvPicPr>
                          <pic:cNvPr id="164" name="Text_Box_3_SpCnt_87"/>
                          <pic:cNvPicPr/>
                        </pic:nvPicPr>
                        <pic:blipFill>
                          <a:blip r:embed="rId58"/>
                          <a:stretch>
                            <a:fillRect/>
                          </a:stretch>
                        </pic:blipFill>
                        <pic:spPr>
                          <a:xfrm>
                            <a:off x="0" y="0"/>
                            <a:ext cx="1607820" cy="2247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80975"/>
                  <wp:effectExtent l="0" t="0" r="0" b="0"/>
                  <wp:wrapNone/>
                  <wp:docPr id="287" name="Text_Box_3_SpCnt_88"/>
                  <wp:cNvGraphicFramePr/>
                  <a:graphic xmlns:a="http://schemas.openxmlformats.org/drawingml/2006/main">
                    <a:graphicData uri="http://schemas.openxmlformats.org/drawingml/2006/picture">
                      <pic:pic xmlns:pic="http://schemas.openxmlformats.org/drawingml/2006/picture">
                        <pic:nvPicPr>
                          <pic:cNvPr id="287" name="Text_Box_3_SpCnt_88"/>
                          <pic:cNvPicPr/>
                        </pic:nvPicPr>
                        <pic:blipFill>
                          <a:blip r:embed="rId58"/>
                          <a:stretch>
                            <a:fillRect/>
                          </a:stretch>
                        </pic:blipFill>
                        <pic:spPr>
                          <a:xfrm>
                            <a:off x="0" y="0"/>
                            <a:ext cx="309880" cy="1809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0200" cy="217170"/>
                  <wp:effectExtent l="0" t="0" r="0" b="0"/>
                  <wp:wrapNone/>
                  <wp:docPr id="286" name="Text_Box_3_SpCnt_89"/>
                  <wp:cNvGraphicFramePr/>
                  <a:graphic xmlns:a="http://schemas.openxmlformats.org/drawingml/2006/main">
                    <a:graphicData uri="http://schemas.openxmlformats.org/drawingml/2006/picture">
                      <pic:pic xmlns:pic="http://schemas.openxmlformats.org/drawingml/2006/picture">
                        <pic:nvPicPr>
                          <pic:cNvPr id="286" name="Text_Box_3_SpCnt_89"/>
                          <pic:cNvPicPr/>
                        </pic:nvPicPr>
                        <pic:blipFill>
                          <a:blip r:embed="rId58"/>
                          <a:stretch>
                            <a:fillRect/>
                          </a:stretch>
                        </pic:blipFill>
                        <pic:spPr>
                          <a:xfrm>
                            <a:off x="0" y="0"/>
                            <a:ext cx="1600200" cy="21717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04470"/>
                  <wp:effectExtent l="0" t="0" r="0" b="0"/>
                  <wp:wrapNone/>
                  <wp:docPr id="288" name="Text_Box_3_SpCnt_90"/>
                  <wp:cNvGraphicFramePr/>
                  <a:graphic xmlns:a="http://schemas.openxmlformats.org/drawingml/2006/main">
                    <a:graphicData uri="http://schemas.openxmlformats.org/drawingml/2006/picture">
                      <pic:pic xmlns:pic="http://schemas.openxmlformats.org/drawingml/2006/picture">
                        <pic:nvPicPr>
                          <pic:cNvPr id="288" name="Text_Box_3_SpCnt_90"/>
                          <pic:cNvPicPr/>
                        </pic:nvPicPr>
                        <pic:blipFill>
                          <a:blip r:embed="rId58"/>
                          <a:stretch>
                            <a:fillRect/>
                          </a:stretch>
                        </pic:blipFill>
                        <pic:spPr>
                          <a:xfrm>
                            <a:off x="0" y="0"/>
                            <a:ext cx="1860550" cy="20447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1.名称:人行道开挖与恢复</w:t>
            </w:r>
          </w:p>
        </w:tc>
        <w:tc>
          <w:tcPr>
            <w:tcW w:w="675" w:type="dxa"/>
            <w:shd w:val="clear" w:color="auto" w:fill="auto"/>
            <w:vAlign w:val="center"/>
          </w:tcPr>
          <w:p w14:paraId="15EF46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04AC2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140 </w:t>
            </w:r>
          </w:p>
        </w:tc>
        <w:tc>
          <w:tcPr>
            <w:tcW w:w="929" w:type="dxa"/>
            <w:shd w:val="clear" w:color="auto" w:fill="auto"/>
            <w:vAlign w:val="center"/>
          </w:tcPr>
          <w:p w14:paraId="5D979E62">
            <w:pPr>
              <w:jc w:val="center"/>
              <w:rPr>
                <w:rFonts w:hint="eastAsia" w:ascii="宋体" w:hAnsi="宋体" w:eastAsia="宋体" w:cs="宋体"/>
                <w:i w:val="0"/>
                <w:iCs w:val="0"/>
                <w:color w:val="000000"/>
                <w:sz w:val="21"/>
                <w:szCs w:val="21"/>
                <w:u w:val="none"/>
              </w:rPr>
            </w:pPr>
          </w:p>
        </w:tc>
      </w:tr>
      <w:tr w14:paraId="6F2E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DB339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44" w:type="dxa"/>
            <w:shd w:val="clear" w:color="auto" w:fill="auto"/>
            <w:vAlign w:val="center"/>
          </w:tcPr>
          <w:p w14:paraId="1349F3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分支由过路电缆保护管道（埋管）</w:t>
            </w:r>
          </w:p>
        </w:tc>
        <w:tc>
          <w:tcPr>
            <w:tcW w:w="3816" w:type="dxa"/>
            <w:shd w:val="clear" w:color="auto" w:fill="auto"/>
            <w:vAlign w:val="center"/>
          </w:tcPr>
          <w:p w14:paraId="6601DC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1.名称:电缆保护管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2.材质:PVC管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3.规格:1*PVC75，  含管道配件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4.敷设方式:埋地敷设</w:t>
            </w:r>
          </w:p>
        </w:tc>
        <w:tc>
          <w:tcPr>
            <w:tcW w:w="675" w:type="dxa"/>
            <w:shd w:val="clear" w:color="auto" w:fill="auto"/>
            <w:vAlign w:val="center"/>
          </w:tcPr>
          <w:p w14:paraId="20EB7E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35D51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140 </w:t>
            </w:r>
          </w:p>
        </w:tc>
        <w:tc>
          <w:tcPr>
            <w:tcW w:w="929" w:type="dxa"/>
            <w:shd w:val="clear" w:color="auto" w:fill="auto"/>
            <w:vAlign w:val="center"/>
          </w:tcPr>
          <w:p w14:paraId="765FFB2C">
            <w:pPr>
              <w:jc w:val="center"/>
              <w:rPr>
                <w:rFonts w:hint="eastAsia" w:ascii="宋体" w:hAnsi="宋体" w:eastAsia="宋体" w:cs="宋体"/>
                <w:i w:val="0"/>
                <w:iCs w:val="0"/>
                <w:color w:val="000000"/>
                <w:sz w:val="21"/>
                <w:szCs w:val="21"/>
                <w:u w:val="none"/>
              </w:rPr>
            </w:pPr>
          </w:p>
        </w:tc>
      </w:tr>
      <w:tr w14:paraId="2314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6C608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44" w:type="dxa"/>
            <w:shd w:val="clear" w:color="auto" w:fill="auto"/>
            <w:vAlign w:val="center"/>
          </w:tcPr>
          <w:p w14:paraId="4D2A2A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8324E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2B81F8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DA6D2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84B250E">
            <w:pPr>
              <w:jc w:val="center"/>
              <w:rPr>
                <w:rFonts w:hint="eastAsia" w:ascii="宋体" w:hAnsi="宋体" w:eastAsia="宋体" w:cs="宋体"/>
                <w:i w:val="0"/>
                <w:iCs w:val="0"/>
                <w:color w:val="000000"/>
                <w:sz w:val="21"/>
                <w:szCs w:val="21"/>
                <w:u w:val="none"/>
              </w:rPr>
            </w:pPr>
          </w:p>
        </w:tc>
      </w:tr>
      <w:tr w14:paraId="188B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23EE9E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11、环村路林村小学路段</w:t>
            </w:r>
          </w:p>
        </w:tc>
        <w:tc>
          <w:tcPr>
            <w:tcW w:w="0" w:type="auto"/>
            <w:shd w:val="clear" w:color="auto" w:fill="auto"/>
            <w:noWrap/>
            <w:vAlign w:val="center"/>
          </w:tcPr>
          <w:p w14:paraId="058288F2">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37D78CC4">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A13D283">
            <w:pPr>
              <w:jc w:val="center"/>
              <w:rPr>
                <w:rFonts w:hint="eastAsia" w:ascii="宋体" w:hAnsi="宋体" w:eastAsia="宋体" w:cs="宋体"/>
                <w:i w:val="0"/>
                <w:iCs w:val="0"/>
                <w:color w:val="000000"/>
                <w:sz w:val="21"/>
                <w:szCs w:val="21"/>
                <w:u w:val="none"/>
              </w:rPr>
            </w:pPr>
          </w:p>
        </w:tc>
      </w:tr>
      <w:tr w14:paraId="6176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57ECE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1820C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52B3FE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A9BE4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3F94B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5988B6A">
            <w:pPr>
              <w:jc w:val="center"/>
              <w:rPr>
                <w:rFonts w:hint="eastAsia" w:ascii="宋体" w:hAnsi="宋体" w:eastAsia="宋体" w:cs="宋体"/>
                <w:i w:val="0"/>
                <w:iCs w:val="0"/>
                <w:color w:val="000000"/>
                <w:sz w:val="21"/>
                <w:szCs w:val="21"/>
                <w:u w:val="none"/>
              </w:rPr>
            </w:pPr>
          </w:p>
        </w:tc>
      </w:tr>
      <w:tr w14:paraId="2607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374AE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01E40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289503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075FA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04F76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99247B8">
            <w:pPr>
              <w:jc w:val="center"/>
              <w:rPr>
                <w:rFonts w:hint="eastAsia" w:ascii="宋体" w:hAnsi="宋体" w:eastAsia="宋体" w:cs="宋体"/>
                <w:i w:val="0"/>
                <w:iCs w:val="0"/>
                <w:color w:val="000000"/>
                <w:sz w:val="21"/>
                <w:szCs w:val="21"/>
                <w:u w:val="none"/>
              </w:rPr>
            </w:pPr>
          </w:p>
        </w:tc>
      </w:tr>
      <w:tr w14:paraId="0024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57CE8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01C558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373B47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CCBC4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48FE5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2438DF71">
            <w:pPr>
              <w:jc w:val="center"/>
              <w:rPr>
                <w:rFonts w:hint="eastAsia" w:ascii="宋体" w:hAnsi="宋体" w:eastAsia="宋体" w:cs="宋体"/>
                <w:i w:val="0"/>
                <w:iCs w:val="0"/>
                <w:color w:val="000000"/>
                <w:sz w:val="21"/>
                <w:szCs w:val="21"/>
                <w:u w:val="none"/>
              </w:rPr>
            </w:pPr>
          </w:p>
        </w:tc>
      </w:tr>
      <w:tr w14:paraId="0A3F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6A522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3CFF88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715FFC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430150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AE090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3916C1AF">
            <w:pPr>
              <w:jc w:val="center"/>
              <w:rPr>
                <w:rFonts w:hint="eastAsia" w:ascii="宋体" w:hAnsi="宋体" w:eastAsia="宋体" w:cs="宋体"/>
                <w:i w:val="0"/>
                <w:iCs w:val="0"/>
                <w:color w:val="000000"/>
                <w:sz w:val="21"/>
                <w:szCs w:val="21"/>
                <w:u w:val="none"/>
              </w:rPr>
            </w:pPr>
          </w:p>
        </w:tc>
      </w:tr>
      <w:tr w14:paraId="4DE2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60341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432862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2E237A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2B3C0E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6823D7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629CB86">
            <w:pPr>
              <w:jc w:val="center"/>
              <w:rPr>
                <w:rFonts w:hint="eastAsia" w:ascii="宋体" w:hAnsi="宋体" w:eastAsia="宋体" w:cs="宋体"/>
                <w:i w:val="0"/>
                <w:iCs w:val="0"/>
                <w:color w:val="000000"/>
                <w:sz w:val="21"/>
                <w:szCs w:val="21"/>
                <w:u w:val="none"/>
              </w:rPr>
            </w:pPr>
          </w:p>
        </w:tc>
      </w:tr>
      <w:tr w14:paraId="3087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AEF5B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1059B3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38D2D9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6613D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070B7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77D19D9">
            <w:pPr>
              <w:jc w:val="center"/>
              <w:rPr>
                <w:rFonts w:hint="eastAsia" w:ascii="宋体" w:hAnsi="宋体" w:eastAsia="宋体" w:cs="宋体"/>
                <w:i w:val="0"/>
                <w:iCs w:val="0"/>
                <w:color w:val="000000"/>
                <w:sz w:val="21"/>
                <w:szCs w:val="21"/>
                <w:u w:val="none"/>
              </w:rPr>
            </w:pPr>
          </w:p>
        </w:tc>
      </w:tr>
      <w:tr w14:paraId="6125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8CF71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59A39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382E86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517C67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2D728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B115ADA">
            <w:pPr>
              <w:jc w:val="center"/>
              <w:rPr>
                <w:rFonts w:hint="eastAsia" w:ascii="宋体" w:hAnsi="宋体" w:eastAsia="宋体" w:cs="宋体"/>
                <w:i w:val="0"/>
                <w:iCs w:val="0"/>
                <w:color w:val="000000"/>
                <w:sz w:val="21"/>
                <w:szCs w:val="21"/>
                <w:u w:val="none"/>
              </w:rPr>
            </w:pPr>
          </w:p>
        </w:tc>
      </w:tr>
      <w:tr w14:paraId="051C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6C1D2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976C7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4FE345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0C4446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8AEBB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08700CDE">
            <w:pPr>
              <w:jc w:val="center"/>
              <w:rPr>
                <w:rFonts w:hint="eastAsia" w:ascii="宋体" w:hAnsi="宋体" w:eastAsia="宋体" w:cs="宋体"/>
                <w:i w:val="0"/>
                <w:iCs w:val="0"/>
                <w:color w:val="000000"/>
                <w:sz w:val="21"/>
                <w:szCs w:val="21"/>
                <w:u w:val="none"/>
              </w:rPr>
            </w:pPr>
          </w:p>
        </w:tc>
      </w:tr>
      <w:tr w14:paraId="237D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FEE21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2BE31B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366367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412A0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D25BF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1DECC3DB">
            <w:pPr>
              <w:jc w:val="center"/>
              <w:rPr>
                <w:rFonts w:hint="eastAsia" w:ascii="宋体" w:hAnsi="宋体" w:eastAsia="宋体" w:cs="宋体"/>
                <w:i w:val="0"/>
                <w:iCs w:val="0"/>
                <w:color w:val="000000"/>
                <w:sz w:val="21"/>
                <w:szCs w:val="21"/>
                <w:u w:val="none"/>
              </w:rPr>
            </w:pPr>
          </w:p>
        </w:tc>
      </w:tr>
      <w:tr w14:paraId="571C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698D8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184E1F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F7597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7CA853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56E03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3497E6A5">
            <w:pPr>
              <w:jc w:val="center"/>
              <w:rPr>
                <w:rFonts w:hint="eastAsia" w:ascii="宋体" w:hAnsi="宋体" w:eastAsia="宋体" w:cs="宋体"/>
                <w:i w:val="0"/>
                <w:iCs w:val="0"/>
                <w:color w:val="000000"/>
                <w:sz w:val="21"/>
                <w:szCs w:val="21"/>
                <w:u w:val="none"/>
              </w:rPr>
            </w:pPr>
          </w:p>
        </w:tc>
      </w:tr>
      <w:tr w14:paraId="6C4E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D81E7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3EA53C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21A9A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27E75B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31CD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DB55FCF">
            <w:pPr>
              <w:jc w:val="center"/>
              <w:rPr>
                <w:rFonts w:hint="eastAsia" w:ascii="宋体" w:hAnsi="宋体" w:eastAsia="宋体" w:cs="宋体"/>
                <w:i w:val="0"/>
                <w:iCs w:val="0"/>
                <w:color w:val="000000"/>
                <w:sz w:val="21"/>
                <w:szCs w:val="21"/>
                <w:u w:val="none"/>
              </w:rPr>
            </w:pPr>
          </w:p>
        </w:tc>
      </w:tr>
      <w:tr w14:paraId="259E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45815A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12、新阳路与林东路红绿灯路口</w:t>
            </w:r>
          </w:p>
        </w:tc>
        <w:tc>
          <w:tcPr>
            <w:tcW w:w="0" w:type="auto"/>
            <w:shd w:val="clear" w:color="auto" w:fill="auto"/>
            <w:noWrap/>
            <w:vAlign w:val="center"/>
          </w:tcPr>
          <w:p w14:paraId="001BC9D8">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4B39EFB7">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854CB1D">
            <w:pPr>
              <w:jc w:val="center"/>
              <w:rPr>
                <w:rFonts w:hint="eastAsia" w:ascii="宋体" w:hAnsi="宋体" w:eastAsia="宋体" w:cs="宋体"/>
                <w:i w:val="0"/>
                <w:iCs w:val="0"/>
                <w:color w:val="000000"/>
                <w:sz w:val="21"/>
                <w:szCs w:val="21"/>
                <w:u w:val="none"/>
              </w:rPr>
            </w:pPr>
          </w:p>
        </w:tc>
      </w:tr>
      <w:tr w14:paraId="449C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120F4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DBB34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2540C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934C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37F1C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ABDFA49">
            <w:pPr>
              <w:jc w:val="center"/>
              <w:rPr>
                <w:rFonts w:hint="eastAsia" w:ascii="宋体" w:hAnsi="宋体" w:eastAsia="宋体" w:cs="宋体"/>
                <w:i w:val="0"/>
                <w:iCs w:val="0"/>
                <w:color w:val="000000"/>
                <w:sz w:val="21"/>
                <w:szCs w:val="21"/>
                <w:u w:val="none"/>
              </w:rPr>
            </w:pPr>
          </w:p>
        </w:tc>
      </w:tr>
      <w:tr w14:paraId="09F3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BA878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6B37D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7E63CE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3726E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32D59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280AEA6">
            <w:pPr>
              <w:jc w:val="center"/>
              <w:rPr>
                <w:rFonts w:hint="eastAsia" w:ascii="宋体" w:hAnsi="宋体" w:eastAsia="宋体" w:cs="宋体"/>
                <w:i w:val="0"/>
                <w:iCs w:val="0"/>
                <w:color w:val="000000"/>
                <w:sz w:val="21"/>
                <w:szCs w:val="21"/>
                <w:u w:val="none"/>
              </w:rPr>
            </w:pPr>
          </w:p>
        </w:tc>
      </w:tr>
      <w:tr w14:paraId="1E95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6D627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F25DD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14A935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47E36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19B86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ED3FEFB">
            <w:pPr>
              <w:jc w:val="center"/>
              <w:rPr>
                <w:rFonts w:hint="eastAsia" w:ascii="宋体" w:hAnsi="宋体" w:eastAsia="宋体" w:cs="宋体"/>
                <w:i w:val="0"/>
                <w:iCs w:val="0"/>
                <w:color w:val="000000"/>
                <w:sz w:val="21"/>
                <w:szCs w:val="21"/>
                <w:u w:val="none"/>
              </w:rPr>
            </w:pPr>
          </w:p>
        </w:tc>
      </w:tr>
      <w:tr w14:paraId="03B1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CD546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30FFA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610F66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455762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01998F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33970DA9">
            <w:pPr>
              <w:jc w:val="center"/>
              <w:rPr>
                <w:rFonts w:hint="eastAsia" w:ascii="宋体" w:hAnsi="宋体" w:eastAsia="宋体" w:cs="宋体"/>
                <w:i w:val="0"/>
                <w:iCs w:val="0"/>
                <w:color w:val="000000"/>
                <w:sz w:val="21"/>
                <w:szCs w:val="21"/>
                <w:u w:val="none"/>
              </w:rPr>
            </w:pPr>
          </w:p>
        </w:tc>
      </w:tr>
      <w:tr w14:paraId="01D3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F1361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4253C4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7826BD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2BC634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318F80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8F35955">
            <w:pPr>
              <w:jc w:val="center"/>
              <w:rPr>
                <w:rFonts w:hint="eastAsia" w:ascii="宋体" w:hAnsi="宋体" w:eastAsia="宋体" w:cs="宋体"/>
                <w:i w:val="0"/>
                <w:iCs w:val="0"/>
                <w:color w:val="000000"/>
                <w:sz w:val="21"/>
                <w:szCs w:val="21"/>
                <w:u w:val="none"/>
              </w:rPr>
            </w:pPr>
          </w:p>
        </w:tc>
      </w:tr>
      <w:tr w14:paraId="3B9A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51944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3DAE20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17863D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690662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A809A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F6AA595">
            <w:pPr>
              <w:jc w:val="center"/>
              <w:rPr>
                <w:rFonts w:hint="eastAsia" w:ascii="宋体" w:hAnsi="宋体" w:eastAsia="宋体" w:cs="宋体"/>
                <w:i w:val="0"/>
                <w:iCs w:val="0"/>
                <w:color w:val="000000"/>
                <w:sz w:val="21"/>
                <w:szCs w:val="21"/>
                <w:u w:val="none"/>
              </w:rPr>
            </w:pPr>
          </w:p>
        </w:tc>
      </w:tr>
      <w:tr w14:paraId="080B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C235A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1AF3B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AF5F0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62B166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05F0B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118DD01">
            <w:pPr>
              <w:jc w:val="center"/>
              <w:rPr>
                <w:rFonts w:hint="eastAsia" w:ascii="宋体" w:hAnsi="宋体" w:eastAsia="宋体" w:cs="宋体"/>
                <w:i w:val="0"/>
                <w:iCs w:val="0"/>
                <w:color w:val="000000"/>
                <w:sz w:val="21"/>
                <w:szCs w:val="21"/>
                <w:u w:val="none"/>
              </w:rPr>
            </w:pPr>
          </w:p>
        </w:tc>
      </w:tr>
      <w:tr w14:paraId="7171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E449E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3C5624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42C466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62A93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73FE3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58C76D4D">
            <w:pPr>
              <w:jc w:val="center"/>
              <w:rPr>
                <w:rFonts w:hint="eastAsia" w:ascii="宋体" w:hAnsi="宋体" w:eastAsia="宋体" w:cs="宋体"/>
                <w:i w:val="0"/>
                <w:iCs w:val="0"/>
                <w:color w:val="000000"/>
                <w:sz w:val="21"/>
                <w:szCs w:val="21"/>
                <w:u w:val="none"/>
              </w:rPr>
            </w:pPr>
          </w:p>
        </w:tc>
      </w:tr>
      <w:tr w14:paraId="25D9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663D7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2D203F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CB9D5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419B9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6A75B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1B48F12B">
            <w:pPr>
              <w:jc w:val="center"/>
              <w:rPr>
                <w:rFonts w:hint="eastAsia" w:ascii="宋体" w:hAnsi="宋体" w:eastAsia="宋体" w:cs="宋体"/>
                <w:i w:val="0"/>
                <w:iCs w:val="0"/>
                <w:color w:val="000000"/>
                <w:sz w:val="21"/>
                <w:szCs w:val="21"/>
                <w:u w:val="none"/>
              </w:rPr>
            </w:pPr>
          </w:p>
        </w:tc>
      </w:tr>
      <w:tr w14:paraId="6217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55017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622CEE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64C80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071D6C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49CBB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7EA30A90">
            <w:pPr>
              <w:jc w:val="center"/>
              <w:rPr>
                <w:rFonts w:hint="eastAsia" w:ascii="宋体" w:hAnsi="宋体" w:eastAsia="宋体" w:cs="宋体"/>
                <w:i w:val="0"/>
                <w:iCs w:val="0"/>
                <w:color w:val="000000"/>
                <w:sz w:val="21"/>
                <w:szCs w:val="21"/>
                <w:u w:val="none"/>
              </w:rPr>
            </w:pPr>
          </w:p>
        </w:tc>
      </w:tr>
      <w:tr w14:paraId="6BCB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821D0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62FD5B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31C4B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1B685D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B1C0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6A19CB2">
            <w:pPr>
              <w:jc w:val="center"/>
              <w:rPr>
                <w:rFonts w:hint="eastAsia" w:ascii="宋体" w:hAnsi="宋体" w:eastAsia="宋体" w:cs="宋体"/>
                <w:i w:val="0"/>
                <w:iCs w:val="0"/>
                <w:color w:val="000000"/>
                <w:sz w:val="21"/>
                <w:szCs w:val="21"/>
                <w:u w:val="none"/>
              </w:rPr>
            </w:pPr>
          </w:p>
        </w:tc>
      </w:tr>
      <w:tr w14:paraId="59C0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009BDA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13、环市东路林村汽车产业城路段</w:t>
            </w:r>
          </w:p>
        </w:tc>
        <w:tc>
          <w:tcPr>
            <w:tcW w:w="0" w:type="auto"/>
            <w:shd w:val="clear" w:color="auto" w:fill="auto"/>
            <w:noWrap/>
            <w:vAlign w:val="center"/>
          </w:tcPr>
          <w:p w14:paraId="369CA53A">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4D670A4D">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D6067E4">
            <w:pPr>
              <w:jc w:val="center"/>
              <w:rPr>
                <w:rFonts w:hint="eastAsia" w:ascii="宋体" w:hAnsi="宋体" w:eastAsia="宋体" w:cs="宋体"/>
                <w:i w:val="0"/>
                <w:iCs w:val="0"/>
                <w:color w:val="000000"/>
                <w:sz w:val="21"/>
                <w:szCs w:val="21"/>
                <w:u w:val="none"/>
              </w:rPr>
            </w:pPr>
          </w:p>
        </w:tc>
      </w:tr>
      <w:tr w14:paraId="3EFA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44D59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84803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03B86E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EBEEC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C3AC4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6CB09F4">
            <w:pPr>
              <w:jc w:val="center"/>
              <w:rPr>
                <w:rFonts w:hint="eastAsia" w:ascii="宋体" w:hAnsi="宋体" w:eastAsia="宋体" w:cs="宋体"/>
                <w:i w:val="0"/>
                <w:iCs w:val="0"/>
                <w:color w:val="000000"/>
                <w:sz w:val="21"/>
                <w:szCs w:val="21"/>
                <w:u w:val="none"/>
              </w:rPr>
            </w:pPr>
          </w:p>
        </w:tc>
      </w:tr>
      <w:tr w14:paraId="7FB4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2BFAA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38CCF6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3F107A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D2BC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5ADAC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36D022EB">
            <w:pPr>
              <w:jc w:val="center"/>
              <w:rPr>
                <w:rFonts w:hint="eastAsia" w:ascii="宋体" w:hAnsi="宋体" w:eastAsia="宋体" w:cs="宋体"/>
                <w:i w:val="0"/>
                <w:iCs w:val="0"/>
                <w:color w:val="000000"/>
                <w:sz w:val="21"/>
                <w:szCs w:val="21"/>
                <w:u w:val="none"/>
              </w:rPr>
            </w:pPr>
          </w:p>
        </w:tc>
      </w:tr>
      <w:tr w14:paraId="26E9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212F0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C53CA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74D8C9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6B1B8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85E79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DB49D3F">
            <w:pPr>
              <w:jc w:val="center"/>
              <w:rPr>
                <w:rFonts w:hint="eastAsia" w:ascii="宋体" w:hAnsi="宋体" w:eastAsia="宋体" w:cs="宋体"/>
                <w:i w:val="0"/>
                <w:iCs w:val="0"/>
                <w:color w:val="000000"/>
                <w:sz w:val="21"/>
                <w:szCs w:val="21"/>
                <w:u w:val="none"/>
              </w:rPr>
            </w:pPr>
          </w:p>
        </w:tc>
      </w:tr>
      <w:tr w14:paraId="4A66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6E265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78B2DA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389622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67A612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1C7D7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5A912A1">
            <w:pPr>
              <w:jc w:val="center"/>
              <w:rPr>
                <w:rFonts w:hint="eastAsia" w:ascii="宋体" w:hAnsi="宋体" w:eastAsia="宋体" w:cs="宋体"/>
                <w:i w:val="0"/>
                <w:iCs w:val="0"/>
                <w:color w:val="000000"/>
                <w:sz w:val="21"/>
                <w:szCs w:val="21"/>
                <w:u w:val="none"/>
              </w:rPr>
            </w:pPr>
          </w:p>
        </w:tc>
      </w:tr>
      <w:tr w14:paraId="7E8D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1B5F4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0738F1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003D92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534C0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7D6BDF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45355EE1">
            <w:pPr>
              <w:jc w:val="center"/>
              <w:rPr>
                <w:rFonts w:hint="eastAsia" w:ascii="宋体" w:hAnsi="宋体" w:eastAsia="宋体" w:cs="宋体"/>
                <w:i w:val="0"/>
                <w:iCs w:val="0"/>
                <w:color w:val="000000"/>
                <w:sz w:val="21"/>
                <w:szCs w:val="21"/>
                <w:u w:val="none"/>
              </w:rPr>
            </w:pPr>
          </w:p>
        </w:tc>
      </w:tr>
      <w:tr w14:paraId="507B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EB90C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48406C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1F8CBF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0AC7D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E0F98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A61684B">
            <w:pPr>
              <w:jc w:val="center"/>
              <w:rPr>
                <w:rFonts w:hint="eastAsia" w:ascii="宋体" w:hAnsi="宋体" w:eastAsia="宋体" w:cs="宋体"/>
                <w:i w:val="0"/>
                <w:iCs w:val="0"/>
                <w:color w:val="000000"/>
                <w:sz w:val="21"/>
                <w:szCs w:val="21"/>
                <w:u w:val="none"/>
              </w:rPr>
            </w:pPr>
          </w:p>
        </w:tc>
      </w:tr>
      <w:tr w14:paraId="6C8C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96F21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36E4D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3FCE2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2C3D2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26A46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9BE4D22">
            <w:pPr>
              <w:jc w:val="center"/>
              <w:rPr>
                <w:rFonts w:hint="eastAsia" w:ascii="宋体" w:hAnsi="宋体" w:eastAsia="宋体" w:cs="宋体"/>
                <w:i w:val="0"/>
                <w:iCs w:val="0"/>
                <w:color w:val="000000"/>
                <w:sz w:val="21"/>
                <w:szCs w:val="21"/>
                <w:u w:val="none"/>
              </w:rPr>
            </w:pPr>
          </w:p>
        </w:tc>
      </w:tr>
      <w:tr w14:paraId="09E0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4B16A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3D17ED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3317BD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2EC413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0E3BC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202AC30F">
            <w:pPr>
              <w:jc w:val="center"/>
              <w:rPr>
                <w:rFonts w:hint="eastAsia" w:ascii="宋体" w:hAnsi="宋体" w:eastAsia="宋体" w:cs="宋体"/>
                <w:i w:val="0"/>
                <w:iCs w:val="0"/>
                <w:color w:val="000000"/>
                <w:sz w:val="21"/>
                <w:szCs w:val="21"/>
                <w:u w:val="none"/>
              </w:rPr>
            </w:pPr>
          </w:p>
        </w:tc>
      </w:tr>
      <w:tr w14:paraId="5D4E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89C97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12E03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339A3A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64088F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CE131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63E28596">
            <w:pPr>
              <w:jc w:val="center"/>
              <w:rPr>
                <w:rFonts w:hint="eastAsia" w:ascii="宋体" w:hAnsi="宋体" w:eastAsia="宋体" w:cs="宋体"/>
                <w:i w:val="0"/>
                <w:iCs w:val="0"/>
                <w:color w:val="000000"/>
                <w:sz w:val="21"/>
                <w:szCs w:val="21"/>
                <w:u w:val="none"/>
              </w:rPr>
            </w:pPr>
          </w:p>
        </w:tc>
      </w:tr>
      <w:tr w14:paraId="1F94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49746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3994B0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45E090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3CF458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65E66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3448478F">
            <w:pPr>
              <w:jc w:val="center"/>
              <w:rPr>
                <w:rFonts w:hint="eastAsia" w:ascii="宋体" w:hAnsi="宋体" w:eastAsia="宋体" w:cs="宋体"/>
                <w:i w:val="0"/>
                <w:iCs w:val="0"/>
                <w:color w:val="000000"/>
                <w:sz w:val="21"/>
                <w:szCs w:val="21"/>
                <w:u w:val="none"/>
              </w:rPr>
            </w:pPr>
          </w:p>
        </w:tc>
      </w:tr>
      <w:tr w14:paraId="4A27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5BA00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2ED38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40A2A4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686C20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6D5C6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4875B6F3">
            <w:pPr>
              <w:jc w:val="center"/>
              <w:rPr>
                <w:rFonts w:hint="eastAsia" w:ascii="宋体" w:hAnsi="宋体" w:eastAsia="宋体" w:cs="宋体"/>
                <w:i w:val="0"/>
                <w:iCs w:val="0"/>
                <w:color w:val="000000"/>
                <w:sz w:val="21"/>
                <w:szCs w:val="21"/>
                <w:u w:val="none"/>
              </w:rPr>
            </w:pPr>
          </w:p>
        </w:tc>
      </w:tr>
      <w:tr w14:paraId="6E20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465A03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14、江源路小小太阳幼儿园路段</w:t>
            </w:r>
          </w:p>
        </w:tc>
        <w:tc>
          <w:tcPr>
            <w:tcW w:w="0" w:type="auto"/>
            <w:shd w:val="clear" w:color="auto" w:fill="auto"/>
            <w:noWrap/>
            <w:vAlign w:val="center"/>
          </w:tcPr>
          <w:p w14:paraId="1F8C3604">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18B4EDB8">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115CB75">
            <w:pPr>
              <w:jc w:val="center"/>
              <w:rPr>
                <w:rFonts w:hint="eastAsia" w:ascii="宋体" w:hAnsi="宋体" w:eastAsia="宋体" w:cs="宋体"/>
                <w:i w:val="0"/>
                <w:iCs w:val="0"/>
                <w:color w:val="000000"/>
                <w:sz w:val="21"/>
                <w:szCs w:val="21"/>
                <w:u w:val="none"/>
              </w:rPr>
            </w:pPr>
          </w:p>
        </w:tc>
      </w:tr>
      <w:tr w14:paraId="5D4A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4695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A79F4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3E2BBE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174AD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F7127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792BA2CC">
            <w:pPr>
              <w:jc w:val="center"/>
              <w:rPr>
                <w:rFonts w:hint="eastAsia" w:ascii="宋体" w:hAnsi="宋体" w:eastAsia="宋体" w:cs="宋体"/>
                <w:i w:val="0"/>
                <w:iCs w:val="0"/>
                <w:color w:val="000000"/>
                <w:sz w:val="21"/>
                <w:szCs w:val="21"/>
                <w:u w:val="none"/>
              </w:rPr>
            </w:pPr>
          </w:p>
        </w:tc>
      </w:tr>
      <w:tr w14:paraId="525F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2FFBA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4D402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5DB2B5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968DF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4B7F1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54EF688C">
            <w:pPr>
              <w:jc w:val="center"/>
              <w:rPr>
                <w:rFonts w:hint="eastAsia" w:ascii="宋体" w:hAnsi="宋体" w:eastAsia="宋体" w:cs="宋体"/>
                <w:i w:val="0"/>
                <w:iCs w:val="0"/>
                <w:color w:val="000000"/>
                <w:sz w:val="21"/>
                <w:szCs w:val="21"/>
                <w:u w:val="none"/>
              </w:rPr>
            </w:pPr>
          </w:p>
        </w:tc>
      </w:tr>
      <w:tr w14:paraId="0CC2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0489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23BD9F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4A1F06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32C69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6D2B5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575A50B">
            <w:pPr>
              <w:jc w:val="center"/>
              <w:rPr>
                <w:rFonts w:hint="eastAsia" w:ascii="宋体" w:hAnsi="宋体" w:eastAsia="宋体" w:cs="宋体"/>
                <w:i w:val="0"/>
                <w:iCs w:val="0"/>
                <w:color w:val="000000"/>
                <w:sz w:val="21"/>
                <w:szCs w:val="21"/>
                <w:u w:val="none"/>
              </w:rPr>
            </w:pPr>
          </w:p>
        </w:tc>
      </w:tr>
      <w:tr w14:paraId="0702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827F7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3D9B99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4D0A7E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1B54B8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905D1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41C4B551">
            <w:pPr>
              <w:jc w:val="center"/>
              <w:rPr>
                <w:rFonts w:hint="eastAsia" w:ascii="宋体" w:hAnsi="宋体" w:eastAsia="宋体" w:cs="宋体"/>
                <w:i w:val="0"/>
                <w:iCs w:val="0"/>
                <w:color w:val="000000"/>
                <w:sz w:val="21"/>
                <w:szCs w:val="21"/>
                <w:u w:val="none"/>
              </w:rPr>
            </w:pPr>
          </w:p>
        </w:tc>
      </w:tr>
      <w:tr w14:paraId="4436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9A458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6DC75A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49A523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7E241C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3D9C16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53E04AEF">
            <w:pPr>
              <w:jc w:val="center"/>
              <w:rPr>
                <w:rFonts w:hint="eastAsia" w:ascii="宋体" w:hAnsi="宋体" w:eastAsia="宋体" w:cs="宋体"/>
                <w:i w:val="0"/>
                <w:iCs w:val="0"/>
                <w:color w:val="000000"/>
                <w:sz w:val="21"/>
                <w:szCs w:val="21"/>
                <w:u w:val="none"/>
              </w:rPr>
            </w:pPr>
          </w:p>
        </w:tc>
      </w:tr>
      <w:tr w14:paraId="4DB1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C3868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061363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997FE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1541AE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554F8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492F33F">
            <w:pPr>
              <w:jc w:val="center"/>
              <w:rPr>
                <w:rFonts w:hint="eastAsia" w:ascii="宋体" w:hAnsi="宋体" w:eastAsia="宋体" w:cs="宋体"/>
                <w:i w:val="0"/>
                <w:iCs w:val="0"/>
                <w:color w:val="000000"/>
                <w:sz w:val="21"/>
                <w:szCs w:val="21"/>
                <w:u w:val="none"/>
              </w:rPr>
            </w:pPr>
          </w:p>
        </w:tc>
      </w:tr>
      <w:tr w14:paraId="43A4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0891D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2169B2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13A772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3D1279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5B376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1A3B0A0">
            <w:pPr>
              <w:jc w:val="center"/>
              <w:rPr>
                <w:rFonts w:hint="eastAsia" w:ascii="宋体" w:hAnsi="宋体" w:eastAsia="宋体" w:cs="宋体"/>
                <w:i w:val="0"/>
                <w:iCs w:val="0"/>
                <w:color w:val="000000"/>
                <w:sz w:val="21"/>
                <w:szCs w:val="21"/>
                <w:u w:val="none"/>
              </w:rPr>
            </w:pPr>
          </w:p>
        </w:tc>
      </w:tr>
      <w:tr w14:paraId="775E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DE402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76B1F2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28589A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22446E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B147C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66414798">
            <w:pPr>
              <w:jc w:val="center"/>
              <w:rPr>
                <w:rFonts w:hint="eastAsia" w:ascii="宋体" w:hAnsi="宋体" w:eastAsia="宋体" w:cs="宋体"/>
                <w:i w:val="0"/>
                <w:iCs w:val="0"/>
                <w:color w:val="000000"/>
                <w:sz w:val="21"/>
                <w:szCs w:val="21"/>
                <w:u w:val="none"/>
              </w:rPr>
            </w:pPr>
          </w:p>
        </w:tc>
      </w:tr>
      <w:tr w14:paraId="23A2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45011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252232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306D21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FEF70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7CC4E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7C329486">
            <w:pPr>
              <w:jc w:val="center"/>
              <w:rPr>
                <w:rFonts w:hint="eastAsia" w:ascii="宋体" w:hAnsi="宋体" w:eastAsia="宋体" w:cs="宋体"/>
                <w:i w:val="0"/>
                <w:iCs w:val="0"/>
                <w:color w:val="000000"/>
                <w:sz w:val="21"/>
                <w:szCs w:val="21"/>
                <w:u w:val="none"/>
              </w:rPr>
            </w:pPr>
          </w:p>
        </w:tc>
      </w:tr>
      <w:tr w14:paraId="0AD0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3666D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2EBE97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1D3CB4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087D4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8BC78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43AD4B19">
            <w:pPr>
              <w:jc w:val="center"/>
              <w:rPr>
                <w:rFonts w:hint="eastAsia" w:ascii="宋体" w:hAnsi="宋体" w:eastAsia="宋体" w:cs="宋体"/>
                <w:i w:val="0"/>
                <w:iCs w:val="0"/>
                <w:color w:val="000000"/>
                <w:sz w:val="21"/>
                <w:szCs w:val="21"/>
                <w:u w:val="none"/>
              </w:rPr>
            </w:pPr>
          </w:p>
        </w:tc>
      </w:tr>
      <w:tr w14:paraId="3336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587B6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3F2879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768EAD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68F99D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F3483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64A1ECD4">
            <w:pPr>
              <w:jc w:val="center"/>
              <w:rPr>
                <w:rFonts w:hint="eastAsia" w:ascii="宋体" w:hAnsi="宋体" w:eastAsia="宋体" w:cs="宋体"/>
                <w:i w:val="0"/>
                <w:iCs w:val="0"/>
                <w:color w:val="000000"/>
                <w:sz w:val="21"/>
                <w:szCs w:val="21"/>
                <w:u w:val="none"/>
              </w:rPr>
            </w:pPr>
          </w:p>
        </w:tc>
      </w:tr>
      <w:tr w14:paraId="2909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532659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15、塘清东路横塘园区路段</w:t>
            </w:r>
          </w:p>
        </w:tc>
        <w:tc>
          <w:tcPr>
            <w:tcW w:w="0" w:type="auto"/>
            <w:shd w:val="clear" w:color="auto" w:fill="auto"/>
            <w:noWrap/>
            <w:vAlign w:val="center"/>
          </w:tcPr>
          <w:p w14:paraId="2346A9A0">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5F64AD9B">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25415F8">
            <w:pPr>
              <w:jc w:val="center"/>
              <w:rPr>
                <w:rFonts w:hint="eastAsia" w:ascii="宋体" w:hAnsi="宋体" w:eastAsia="宋体" w:cs="宋体"/>
                <w:i w:val="0"/>
                <w:iCs w:val="0"/>
                <w:color w:val="000000"/>
                <w:sz w:val="21"/>
                <w:szCs w:val="21"/>
                <w:u w:val="none"/>
              </w:rPr>
            </w:pPr>
          </w:p>
        </w:tc>
      </w:tr>
      <w:tr w14:paraId="0065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6A5B0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91C0B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605DEC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529E6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EDF2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0ACA47EA">
            <w:pPr>
              <w:jc w:val="center"/>
              <w:rPr>
                <w:rFonts w:hint="eastAsia" w:ascii="宋体" w:hAnsi="宋体" w:eastAsia="宋体" w:cs="宋体"/>
                <w:i w:val="0"/>
                <w:iCs w:val="0"/>
                <w:color w:val="000000"/>
                <w:sz w:val="21"/>
                <w:szCs w:val="21"/>
                <w:u w:val="none"/>
              </w:rPr>
            </w:pPr>
          </w:p>
        </w:tc>
      </w:tr>
      <w:tr w14:paraId="0C5B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E745B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7D751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52112A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01915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82210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38CAFC8E">
            <w:pPr>
              <w:jc w:val="center"/>
              <w:rPr>
                <w:rFonts w:hint="eastAsia" w:ascii="宋体" w:hAnsi="宋体" w:eastAsia="宋体" w:cs="宋体"/>
                <w:i w:val="0"/>
                <w:iCs w:val="0"/>
                <w:color w:val="000000"/>
                <w:sz w:val="21"/>
                <w:szCs w:val="21"/>
                <w:u w:val="none"/>
              </w:rPr>
            </w:pPr>
          </w:p>
        </w:tc>
      </w:tr>
      <w:tr w14:paraId="33EA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F9F90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29330C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5FD65D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57C1D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0AE30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B2138D2">
            <w:pPr>
              <w:jc w:val="center"/>
              <w:rPr>
                <w:rFonts w:hint="eastAsia" w:ascii="宋体" w:hAnsi="宋体" w:eastAsia="宋体" w:cs="宋体"/>
                <w:i w:val="0"/>
                <w:iCs w:val="0"/>
                <w:color w:val="000000"/>
                <w:sz w:val="21"/>
                <w:szCs w:val="21"/>
                <w:u w:val="none"/>
              </w:rPr>
            </w:pPr>
          </w:p>
        </w:tc>
      </w:tr>
      <w:tr w14:paraId="0982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5BB8E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2E5AB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0400DB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628AFE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D6DB2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49BFFD9B">
            <w:pPr>
              <w:jc w:val="center"/>
              <w:rPr>
                <w:rFonts w:hint="eastAsia" w:ascii="宋体" w:hAnsi="宋体" w:eastAsia="宋体" w:cs="宋体"/>
                <w:i w:val="0"/>
                <w:iCs w:val="0"/>
                <w:color w:val="000000"/>
                <w:sz w:val="21"/>
                <w:szCs w:val="21"/>
                <w:u w:val="none"/>
              </w:rPr>
            </w:pPr>
          </w:p>
        </w:tc>
      </w:tr>
      <w:tr w14:paraId="2475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D474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4CE2E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3DA62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5D9556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428DC0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3B120456">
            <w:pPr>
              <w:jc w:val="center"/>
              <w:rPr>
                <w:rFonts w:hint="eastAsia" w:ascii="宋体" w:hAnsi="宋体" w:eastAsia="宋体" w:cs="宋体"/>
                <w:i w:val="0"/>
                <w:iCs w:val="0"/>
                <w:color w:val="000000"/>
                <w:sz w:val="21"/>
                <w:szCs w:val="21"/>
                <w:u w:val="none"/>
              </w:rPr>
            </w:pPr>
          </w:p>
        </w:tc>
      </w:tr>
      <w:tr w14:paraId="41DD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2DAE2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34EDC0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2DD74A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33C11C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C2A4F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5DB4947">
            <w:pPr>
              <w:jc w:val="center"/>
              <w:rPr>
                <w:rFonts w:hint="eastAsia" w:ascii="宋体" w:hAnsi="宋体" w:eastAsia="宋体" w:cs="宋体"/>
                <w:i w:val="0"/>
                <w:iCs w:val="0"/>
                <w:color w:val="000000"/>
                <w:sz w:val="21"/>
                <w:szCs w:val="21"/>
                <w:u w:val="none"/>
              </w:rPr>
            </w:pPr>
          </w:p>
        </w:tc>
      </w:tr>
      <w:tr w14:paraId="6430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42B46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395729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5F1BB1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2A9C7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A3EE7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238742C">
            <w:pPr>
              <w:jc w:val="center"/>
              <w:rPr>
                <w:rFonts w:hint="eastAsia" w:ascii="宋体" w:hAnsi="宋体" w:eastAsia="宋体" w:cs="宋体"/>
                <w:i w:val="0"/>
                <w:iCs w:val="0"/>
                <w:color w:val="000000"/>
                <w:sz w:val="21"/>
                <w:szCs w:val="21"/>
                <w:u w:val="none"/>
              </w:rPr>
            </w:pPr>
          </w:p>
        </w:tc>
      </w:tr>
      <w:tr w14:paraId="7F84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C45BF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4316B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6228A2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09466C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B705C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705DA734">
            <w:pPr>
              <w:jc w:val="center"/>
              <w:rPr>
                <w:rFonts w:hint="eastAsia" w:ascii="宋体" w:hAnsi="宋体" w:eastAsia="宋体" w:cs="宋体"/>
                <w:i w:val="0"/>
                <w:iCs w:val="0"/>
                <w:color w:val="000000"/>
                <w:sz w:val="21"/>
                <w:szCs w:val="21"/>
                <w:u w:val="none"/>
              </w:rPr>
            </w:pPr>
          </w:p>
        </w:tc>
      </w:tr>
      <w:tr w14:paraId="1074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A653F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4EF5E8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60A8B0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76D3E4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CB38C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6883D8C7">
            <w:pPr>
              <w:jc w:val="center"/>
              <w:rPr>
                <w:rFonts w:hint="eastAsia" w:ascii="宋体" w:hAnsi="宋体" w:eastAsia="宋体" w:cs="宋体"/>
                <w:i w:val="0"/>
                <w:iCs w:val="0"/>
                <w:color w:val="000000"/>
                <w:sz w:val="21"/>
                <w:szCs w:val="21"/>
                <w:u w:val="none"/>
              </w:rPr>
            </w:pPr>
          </w:p>
        </w:tc>
      </w:tr>
      <w:tr w14:paraId="504C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D10B2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231EF7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7AD995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BC4D0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26CBC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66B018BC">
            <w:pPr>
              <w:jc w:val="center"/>
              <w:rPr>
                <w:rFonts w:hint="eastAsia" w:ascii="宋体" w:hAnsi="宋体" w:eastAsia="宋体" w:cs="宋体"/>
                <w:i w:val="0"/>
                <w:iCs w:val="0"/>
                <w:color w:val="000000"/>
                <w:sz w:val="21"/>
                <w:szCs w:val="21"/>
                <w:u w:val="none"/>
              </w:rPr>
            </w:pPr>
          </w:p>
        </w:tc>
      </w:tr>
      <w:tr w14:paraId="4F47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1762A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342C84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1B565B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3B2884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0565F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6B825ACB">
            <w:pPr>
              <w:jc w:val="center"/>
              <w:rPr>
                <w:rFonts w:hint="eastAsia" w:ascii="宋体" w:hAnsi="宋体" w:eastAsia="宋体" w:cs="宋体"/>
                <w:i w:val="0"/>
                <w:iCs w:val="0"/>
                <w:color w:val="000000"/>
                <w:sz w:val="21"/>
                <w:szCs w:val="21"/>
                <w:u w:val="none"/>
              </w:rPr>
            </w:pPr>
          </w:p>
        </w:tc>
      </w:tr>
      <w:tr w14:paraId="49EB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3AFE8F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16、塘清东路与永丰路红绿灯路口</w:t>
            </w:r>
          </w:p>
        </w:tc>
        <w:tc>
          <w:tcPr>
            <w:tcW w:w="0" w:type="auto"/>
            <w:shd w:val="clear" w:color="auto" w:fill="auto"/>
            <w:noWrap/>
            <w:vAlign w:val="center"/>
          </w:tcPr>
          <w:p w14:paraId="0EC7B0BC">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6BC74D23">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23A45351">
            <w:pPr>
              <w:jc w:val="center"/>
              <w:rPr>
                <w:rFonts w:hint="eastAsia" w:ascii="宋体" w:hAnsi="宋体" w:eastAsia="宋体" w:cs="宋体"/>
                <w:i w:val="0"/>
                <w:iCs w:val="0"/>
                <w:color w:val="000000"/>
                <w:sz w:val="21"/>
                <w:szCs w:val="21"/>
                <w:u w:val="none"/>
              </w:rPr>
            </w:pPr>
          </w:p>
        </w:tc>
      </w:tr>
      <w:tr w14:paraId="48EE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291B6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1B5999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18D100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5C30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3AAD2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772F473">
            <w:pPr>
              <w:jc w:val="center"/>
              <w:rPr>
                <w:rFonts w:hint="eastAsia" w:ascii="宋体" w:hAnsi="宋体" w:eastAsia="宋体" w:cs="宋体"/>
                <w:i w:val="0"/>
                <w:iCs w:val="0"/>
                <w:color w:val="000000"/>
                <w:sz w:val="21"/>
                <w:szCs w:val="21"/>
                <w:u w:val="none"/>
              </w:rPr>
            </w:pPr>
          </w:p>
        </w:tc>
      </w:tr>
      <w:tr w14:paraId="42B9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D19BB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16B102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6D0151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A5A3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A36C4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4761B67">
            <w:pPr>
              <w:jc w:val="center"/>
              <w:rPr>
                <w:rFonts w:hint="eastAsia" w:ascii="宋体" w:hAnsi="宋体" w:eastAsia="宋体" w:cs="宋体"/>
                <w:i w:val="0"/>
                <w:iCs w:val="0"/>
                <w:color w:val="000000"/>
                <w:sz w:val="21"/>
                <w:szCs w:val="21"/>
                <w:u w:val="none"/>
              </w:rPr>
            </w:pPr>
          </w:p>
        </w:tc>
      </w:tr>
      <w:tr w14:paraId="509E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7023A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D2DD9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1F30E0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B79FB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00302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55787091">
            <w:pPr>
              <w:jc w:val="center"/>
              <w:rPr>
                <w:rFonts w:hint="eastAsia" w:ascii="宋体" w:hAnsi="宋体" w:eastAsia="宋体" w:cs="宋体"/>
                <w:i w:val="0"/>
                <w:iCs w:val="0"/>
                <w:color w:val="000000"/>
                <w:sz w:val="21"/>
                <w:szCs w:val="21"/>
                <w:u w:val="none"/>
              </w:rPr>
            </w:pPr>
          </w:p>
        </w:tc>
      </w:tr>
      <w:tr w14:paraId="6851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373B3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229A08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03C836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04420C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0CE1C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64E52689">
            <w:pPr>
              <w:jc w:val="center"/>
              <w:rPr>
                <w:rFonts w:hint="eastAsia" w:ascii="宋体" w:hAnsi="宋体" w:eastAsia="宋体" w:cs="宋体"/>
                <w:i w:val="0"/>
                <w:iCs w:val="0"/>
                <w:color w:val="000000"/>
                <w:sz w:val="21"/>
                <w:szCs w:val="21"/>
                <w:u w:val="none"/>
              </w:rPr>
            </w:pPr>
          </w:p>
        </w:tc>
      </w:tr>
      <w:tr w14:paraId="6031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F7315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615F4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13867C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433CD3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25CABD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A77EA67">
            <w:pPr>
              <w:jc w:val="center"/>
              <w:rPr>
                <w:rFonts w:hint="eastAsia" w:ascii="宋体" w:hAnsi="宋体" w:eastAsia="宋体" w:cs="宋体"/>
                <w:i w:val="0"/>
                <w:iCs w:val="0"/>
                <w:color w:val="000000"/>
                <w:sz w:val="21"/>
                <w:szCs w:val="21"/>
                <w:u w:val="none"/>
              </w:rPr>
            </w:pPr>
          </w:p>
        </w:tc>
      </w:tr>
      <w:tr w14:paraId="2A3A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28452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2AA036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10170F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73DCC5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C5FD3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5F2CBD3">
            <w:pPr>
              <w:jc w:val="center"/>
              <w:rPr>
                <w:rFonts w:hint="eastAsia" w:ascii="宋体" w:hAnsi="宋体" w:eastAsia="宋体" w:cs="宋体"/>
                <w:i w:val="0"/>
                <w:iCs w:val="0"/>
                <w:color w:val="000000"/>
                <w:sz w:val="21"/>
                <w:szCs w:val="21"/>
                <w:u w:val="none"/>
              </w:rPr>
            </w:pPr>
          </w:p>
        </w:tc>
      </w:tr>
      <w:tr w14:paraId="7D1C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6CDA5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33B1F7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391B63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69802A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84FF3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0DBC58D">
            <w:pPr>
              <w:jc w:val="center"/>
              <w:rPr>
                <w:rFonts w:hint="eastAsia" w:ascii="宋体" w:hAnsi="宋体" w:eastAsia="宋体" w:cs="宋体"/>
                <w:i w:val="0"/>
                <w:iCs w:val="0"/>
                <w:color w:val="000000"/>
                <w:sz w:val="21"/>
                <w:szCs w:val="21"/>
                <w:u w:val="none"/>
              </w:rPr>
            </w:pPr>
          </w:p>
        </w:tc>
      </w:tr>
      <w:tr w14:paraId="77CC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BDFCC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0EABB9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2AC34C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61EC3F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CD390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5644F2D7">
            <w:pPr>
              <w:jc w:val="center"/>
              <w:rPr>
                <w:rFonts w:hint="eastAsia" w:ascii="宋体" w:hAnsi="宋体" w:eastAsia="宋体" w:cs="宋体"/>
                <w:i w:val="0"/>
                <w:iCs w:val="0"/>
                <w:color w:val="000000"/>
                <w:sz w:val="21"/>
                <w:szCs w:val="21"/>
                <w:u w:val="none"/>
              </w:rPr>
            </w:pPr>
          </w:p>
        </w:tc>
      </w:tr>
      <w:tr w14:paraId="4F47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DE09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1B0594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075E1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4BAE9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8A8DB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04794798">
            <w:pPr>
              <w:jc w:val="center"/>
              <w:rPr>
                <w:rFonts w:hint="eastAsia" w:ascii="宋体" w:hAnsi="宋体" w:eastAsia="宋体" w:cs="宋体"/>
                <w:i w:val="0"/>
                <w:iCs w:val="0"/>
                <w:color w:val="000000"/>
                <w:sz w:val="21"/>
                <w:szCs w:val="21"/>
                <w:u w:val="none"/>
              </w:rPr>
            </w:pPr>
          </w:p>
        </w:tc>
      </w:tr>
      <w:tr w14:paraId="4469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55979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541DC3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6BCE6D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0FAB38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37792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26169D64">
            <w:pPr>
              <w:jc w:val="center"/>
              <w:rPr>
                <w:rFonts w:hint="eastAsia" w:ascii="宋体" w:hAnsi="宋体" w:eastAsia="宋体" w:cs="宋体"/>
                <w:i w:val="0"/>
                <w:iCs w:val="0"/>
                <w:color w:val="000000"/>
                <w:sz w:val="21"/>
                <w:szCs w:val="21"/>
                <w:u w:val="none"/>
              </w:rPr>
            </w:pPr>
          </w:p>
        </w:tc>
      </w:tr>
      <w:tr w14:paraId="0C40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F1534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4872EF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43C90B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7AEA51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4E018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5578853">
            <w:pPr>
              <w:jc w:val="center"/>
              <w:rPr>
                <w:rFonts w:hint="eastAsia" w:ascii="宋体" w:hAnsi="宋体" w:eastAsia="宋体" w:cs="宋体"/>
                <w:i w:val="0"/>
                <w:iCs w:val="0"/>
                <w:color w:val="000000"/>
                <w:sz w:val="21"/>
                <w:szCs w:val="21"/>
                <w:u w:val="none"/>
              </w:rPr>
            </w:pPr>
          </w:p>
        </w:tc>
      </w:tr>
      <w:tr w14:paraId="5476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3C9A39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17、G220往塘清高速入口路段</w:t>
            </w:r>
          </w:p>
        </w:tc>
        <w:tc>
          <w:tcPr>
            <w:tcW w:w="0" w:type="auto"/>
            <w:shd w:val="clear" w:color="auto" w:fill="auto"/>
            <w:noWrap/>
            <w:vAlign w:val="center"/>
          </w:tcPr>
          <w:p w14:paraId="0F790E25">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31C58940">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30217211">
            <w:pPr>
              <w:jc w:val="center"/>
              <w:rPr>
                <w:rFonts w:hint="eastAsia" w:ascii="宋体" w:hAnsi="宋体" w:eastAsia="宋体" w:cs="宋体"/>
                <w:i w:val="0"/>
                <w:iCs w:val="0"/>
                <w:color w:val="000000"/>
                <w:sz w:val="21"/>
                <w:szCs w:val="21"/>
                <w:u w:val="none"/>
              </w:rPr>
            </w:pPr>
          </w:p>
        </w:tc>
      </w:tr>
      <w:tr w14:paraId="641F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F69A9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D86AD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1A4B9A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759E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38BA8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21C36B5">
            <w:pPr>
              <w:jc w:val="center"/>
              <w:rPr>
                <w:rFonts w:hint="eastAsia" w:ascii="宋体" w:hAnsi="宋体" w:eastAsia="宋体" w:cs="宋体"/>
                <w:i w:val="0"/>
                <w:iCs w:val="0"/>
                <w:color w:val="000000"/>
                <w:sz w:val="21"/>
                <w:szCs w:val="21"/>
                <w:u w:val="none"/>
              </w:rPr>
            </w:pPr>
          </w:p>
        </w:tc>
      </w:tr>
      <w:tr w14:paraId="57CC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71133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7CBDF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0E9D33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2E5B1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56D25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433CAB4">
            <w:pPr>
              <w:jc w:val="center"/>
              <w:rPr>
                <w:rFonts w:hint="eastAsia" w:ascii="宋体" w:hAnsi="宋体" w:eastAsia="宋体" w:cs="宋体"/>
                <w:i w:val="0"/>
                <w:iCs w:val="0"/>
                <w:color w:val="000000"/>
                <w:sz w:val="21"/>
                <w:szCs w:val="21"/>
                <w:u w:val="none"/>
              </w:rPr>
            </w:pPr>
          </w:p>
        </w:tc>
      </w:tr>
      <w:tr w14:paraId="01CD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34333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E457C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7149CA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E4CAF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616B8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75BC68AC">
            <w:pPr>
              <w:jc w:val="center"/>
              <w:rPr>
                <w:rFonts w:hint="eastAsia" w:ascii="宋体" w:hAnsi="宋体" w:eastAsia="宋体" w:cs="宋体"/>
                <w:i w:val="0"/>
                <w:iCs w:val="0"/>
                <w:color w:val="000000"/>
                <w:sz w:val="21"/>
                <w:szCs w:val="21"/>
                <w:u w:val="none"/>
              </w:rPr>
            </w:pPr>
          </w:p>
        </w:tc>
      </w:tr>
      <w:tr w14:paraId="699A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5A4C2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7F0CE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6C55E6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23FF62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0BD23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3714E0CD">
            <w:pPr>
              <w:jc w:val="center"/>
              <w:rPr>
                <w:rFonts w:hint="eastAsia" w:ascii="宋体" w:hAnsi="宋体" w:eastAsia="宋体" w:cs="宋体"/>
                <w:i w:val="0"/>
                <w:iCs w:val="0"/>
                <w:color w:val="000000"/>
                <w:sz w:val="21"/>
                <w:szCs w:val="21"/>
                <w:u w:val="none"/>
              </w:rPr>
            </w:pPr>
          </w:p>
        </w:tc>
      </w:tr>
      <w:tr w14:paraId="5713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7A82A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3D161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0E0B47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446097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327B4C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6C9470D">
            <w:pPr>
              <w:jc w:val="center"/>
              <w:rPr>
                <w:rFonts w:hint="eastAsia" w:ascii="宋体" w:hAnsi="宋体" w:eastAsia="宋体" w:cs="宋体"/>
                <w:i w:val="0"/>
                <w:iCs w:val="0"/>
                <w:color w:val="000000"/>
                <w:sz w:val="21"/>
                <w:szCs w:val="21"/>
                <w:u w:val="none"/>
              </w:rPr>
            </w:pPr>
          </w:p>
        </w:tc>
      </w:tr>
      <w:tr w14:paraId="68CF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C7CE0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51052E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442663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21EFA2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6750D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81862B5">
            <w:pPr>
              <w:jc w:val="center"/>
              <w:rPr>
                <w:rFonts w:hint="eastAsia" w:ascii="宋体" w:hAnsi="宋体" w:eastAsia="宋体" w:cs="宋体"/>
                <w:i w:val="0"/>
                <w:iCs w:val="0"/>
                <w:color w:val="000000"/>
                <w:sz w:val="21"/>
                <w:szCs w:val="21"/>
                <w:u w:val="none"/>
              </w:rPr>
            </w:pPr>
          </w:p>
        </w:tc>
      </w:tr>
      <w:tr w14:paraId="178C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2494F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7010D4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41F79E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FDDEC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13371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0495BAF">
            <w:pPr>
              <w:jc w:val="center"/>
              <w:rPr>
                <w:rFonts w:hint="eastAsia" w:ascii="宋体" w:hAnsi="宋体" w:eastAsia="宋体" w:cs="宋体"/>
                <w:i w:val="0"/>
                <w:iCs w:val="0"/>
                <w:color w:val="000000"/>
                <w:sz w:val="21"/>
                <w:szCs w:val="21"/>
                <w:u w:val="none"/>
              </w:rPr>
            </w:pPr>
          </w:p>
        </w:tc>
      </w:tr>
      <w:tr w14:paraId="6325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DBD62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7584B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14DD94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D1B99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33BB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4963C507">
            <w:pPr>
              <w:jc w:val="center"/>
              <w:rPr>
                <w:rFonts w:hint="eastAsia" w:ascii="宋体" w:hAnsi="宋体" w:eastAsia="宋体" w:cs="宋体"/>
                <w:i w:val="0"/>
                <w:iCs w:val="0"/>
                <w:color w:val="000000"/>
                <w:sz w:val="21"/>
                <w:szCs w:val="21"/>
                <w:u w:val="none"/>
              </w:rPr>
            </w:pPr>
          </w:p>
        </w:tc>
      </w:tr>
      <w:tr w14:paraId="27FD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D8F63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492877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6773ED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3A93C2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5EDD7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0C4BC22A">
            <w:pPr>
              <w:jc w:val="center"/>
              <w:rPr>
                <w:rFonts w:hint="eastAsia" w:ascii="宋体" w:hAnsi="宋体" w:eastAsia="宋体" w:cs="宋体"/>
                <w:i w:val="0"/>
                <w:iCs w:val="0"/>
                <w:color w:val="000000"/>
                <w:sz w:val="21"/>
                <w:szCs w:val="21"/>
                <w:u w:val="none"/>
              </w:rPr>
            </w:pPr>
          </w:p>
        </w:tc>
      </w:tr>
      <w:tr w14:paraId="00C5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9C3F8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03EE11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02F741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6BB36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8CE9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7BEA0A52">
            <w:pPr>
              <w:jc w:val="center"/>
              <w:rPr>
                <w:rFonts w:hint="eastAsia" w:ascii="宋体" w:hAnsi="宋体" w:eastAsia="宋体" w:cs="宋体"/>
                <w:i w:val="0"/>
                <w:iCs w:val="0"/>
                <w:color w:val="000000"/>
                <w:sz w:val="21"/>
                <w:szCs w:val="21"/>
                <w:u w:val="none"/>
              </w:rPr>
            </w:pPr>
          </w:p>
        </w:tc>
      </w:tr>
      <w:tr w14:paraId="08B1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E70D5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41CE55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43A53E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25F1A6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5FA82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DC305FF">
            <w:pPr>
              <w:jc w:val="center"/>
              <w:rPr>
                <w:rFonts w:hint="eastAsia" w:ascii="宋体" w:hAnsi="宋体" w:eastAsia="宋体" w:cs="宋体"/>
                <w:i w:val="0"/>
                <w:iCs w:val="0"/>
                <w:color w:val="000000"/>
                <w:sz w:val="21"/>
                <w:szCs w:val="21"/>
                <w:u w:val="none"/>
              </w:rPr>
            </w:pPr>
          </w:p>
        </w:tc>
      </w:tr>
      <w:tr w14:paraId="19E1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271E20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18、塘龙中路与塘安路红绿灯路口（塘龙家私）</w:t>
            </w:r>
          </w:p>
        </w:tc>
        <w:tc>
          <w:tcPr>
            <w:tcW w:w="0" w:type="auto"/>
            <w:shd w:val="clear" w:color="auto" w:fill="auto"/>
            <w:noWrap/>
            <w:vAlign w:val="center"/>
          </w:tcPr>
          <w:p w14:paraId="18AF1F31">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19315C57">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821E7F2">
            <w:pPr>
              <w:jc w:val="center"/>
              <w:rPr>
                <w:rFonts w:hint="eastAsia" w:ascii="宋体" w:hAnsi="宋体" w:eastAsia="宋体" w:cs="宋体"/>
                <w:i w:val="0"/>
                <w:iCs w:val="0"/>
                <w:color w:val="000000"/>
                <w:sz w:val="21"/>
                <w:szCs w:val="21"/>
                <w:u w:val="none"/>
              </w:rPr>
            </w:pPr>
          </w:p>
        </w:tc>
      </w:tr>
      <w:tr w14:paraId="2223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436A1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35A2B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738B6F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D45C7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DA545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2D05D1B">
            <w:pPr>
              <w:jc w:val="center"/>
              <w:rPr>
                <w:rFonts w:hint="eastAsia" w:ascii="宋体" w:hAnsi="宋体" w:eastAsia="宋体" w:cs="宋体"/>
                <w:i w:val="0"/>
                <w:iCs w:val="0"/>
                <w:color w:val="000000"/>
                <w:sz w:val="21"/>
                <w:szCs w:val="21"/>
                <w:u w:val="none"/>
              </w:rPr>
            </w:pPr>
          </w:p>
        </w:tc>
      </w:tr>
      <w:tr w14:paraId="1565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506A8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0A4B6B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7BDE27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C6F1D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3BFCE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A24B426">
            <w:pPr>
              <w:jc w:val="center"/>
              <w:rPr>
                <w:rFonts w:hint="eastAsia" w:ascii="宋体" w:hAnsi="宋体" w:eastAsia="宋体" w:cs="宋体"/>
                <w:i w:val="0"/>
                <w:iCs w:val="0"/>
                <w:color w:val="000000"/>
                <w:sz w:val="21"/>
                <w:szCs w:val="21"/>
                <w:u w:val="none"/>
              </w:rPr>
            </w:pPr>
          </w:p>
        </w:tc>
      </w:tr>
      <w:tr w14:paraId="7AE3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C5EA5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1A9F36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67B406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03722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9B7C8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6A7D03E7">
            <w:pPr>
              <w:jc w:val="center"/>
              <w:rPr>
                <w:rFonts w:hint="eastAsia" w:ascii="宋体" w:hAnsi="宋体" w:eastAsia="宋体" w:cs="宋体"/>
                <w:i w:val="0"/>
                <w:iCs w:val="0"/>
                <w:color w:val="000000"/>
                <w:sz w:val="21"/>
                <w:szCs w:val="21"/>
                <w:u w:val="none"/>
              </w:rPr>
            </w:pPr>
          </w:p>
        </w:tc>
      </w:tr>
      <w:tr w14:paraId="661F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46B78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268C06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36324F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15D399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43D67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689091B8">
            <w:pPr>
              <w:jc w:val="center"/>
              <w:rPr>
                <w:rFonts w:hint="eastAsia" w:ascii="宋体" w:hAnsi="宋体" w:eastAsia="宋体" w:cs="宋体"/>
                <w:i w:val="0"/>
                <w:iCs w:val="0"/>
                <w:color w:val="000000"/>
                <w:sz w:val="21"/>
                <w:szCs w:val="21"/>
                <w:u w:val="none"/>
              </w:rPr>
            </w:pPr>
          </w:p>
        </w:tc>
      </w:tr>
      <w:tr w14:paraId="6BB8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A27E9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72F94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30483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6217E3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7B7184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8128776">
            <w:pPr>
              <w:jc w:val="center"/>
              <w:rPr>
                <w:rFonts w:hint="eastAsia" w:ascii="宋体" w:hAnsi="宋体" w:eastAsia="宋体" w:cs="宋体"/>
                <w:i w:val="0"/>
                <w:iCs w:val="0"/>
                <w:color w:val="000000"/>
                <w:sz w:val="21"/>
                <w:szCs w:val="21"/>
                <w:u w:val="none"/>
              </w:rPr>
            </w:pPr>
          </w:p>
        </w:tc>
      </w:tr>
      <w:tr w14:paraId="5320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286E4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79FFF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55C438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26DF9F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0AC65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F47FAB2">
            <w:pPr>
              <w:jc w:val="center"/>
              <w:rPr>
                <w:rFonts w:hint="eastAsia" w:ascii="宋体" w:hAnsi="宋体" w:eastAsia="宋体" w:cs="宋体"/>
                <w:i w:val="0"/>
                <w:iCs w:val="0"/>
                <w:color w:val="000000"/>
                <w:sz w:val="21"/>
                <w:szCs w:val="21"/>
                <w:u w:val="none"/>
              </w:rPr>
            </w:pPr>
          </w:p>
        </w:tc>
      </w:tr>
      <w:tr w14:paraId="79E7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D1246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13AB1A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788790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7DDD7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1F12B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EE8387E">
            <w:pPr>
              <w:jc w:val="center"/>
              <w:rPr>
                <w:rFonts w:hint="eastAsia" w:ascii="宋体" w:hAnsi="宋体" w:eastAsia="宋体" w:cs="宋体"/>
                <w:i w:val="0"/>
                <w:iCs w:val="0"/>
                <w:color w:val="000000"/>
                <w:sz w:val="21"/>
                <w:szCs w:val="21"/>
                <w:u w:val="none"/>
              </w:rPr>
            </w:pPr>
          </w:p>
        </w:tc>
      </w:tr>
      <w:tr w14:paraId="0832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0" w:hRule="atLeast"/>
          <w:jc w:val="center"/>
        </w:trPr>
        <w:tc>
          <w:tcPr>
            <w:tcW w:w="0" w:type="auto"/>
            <w:shd w:val="clear" w:color="auto" w:fill="auto"/>
            <w:noWrap/>
            <w:vAlign w:val="center"/>
          </w:tcPr>
          <w:p w14:paraId="22F9D6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1AEFC4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2CAC35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7ACCB4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D5E4E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27C3F1E1">
            <w:pPr>
              <w:jc w:val="center"/>
              <w:rPr>
                <w:rFonts w:hint="eastAsia" w:ascii="宋体" w:hAnsi="宋体" w:eastAsia="宋体" w:cs="宋体"/>
                <w:i w:val="0"/>
                <w:iCs w:val="0"/>
                <w:color w:val="000000"/>
                <w:sz w:val="21"/>
                <w:szCs w:val="21"/>
                <w:u w:val="none"/>
              </w:rPr>
            </w:pPr>
          </w:p>
        </w:tc>
      </w:tr>
      <w:tr w14:paraId="50FC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C86BB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0BD056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0F76D9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465453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B311A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0142AB42">
            <w:pPr>
              <w:jc w:val="center"/>
              <w:rPr>
                <w:rFonts w:hint="eastAsia" w:ascii="宋体" w:hAnsi="宋体" w:eastAsia="宋体" w:cs="宋体"/>
                <w:i w:val="0"/>
                <w:iCs w:val="0"/>
                <w:color w:val="000000"/>
                <w:sz w:val="21"/>
                <w:szCs w:val="21"/>
                <w:u w:val="none"/>
              </w:rPr>
            </w:pPr>
          </w:p>
        </w:tc>
      </w:tr>
      <w:tr w14:paraId="2195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67D9F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0957AE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B23EA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364E09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3D171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3C36F718">
            <w:pPr>
              <w:jc w:val="center"/>
              <w:rPr>
                <w:rFonts w:hint="eastAsia" w:ascii="宋体" w:hAnsi="宋体" w:eastAsia="宋体" w:cs="宋体"/>
                <w:i w:val="0"/>
                <w:iCs w:val="0"/>
                <w:color w:val="000000"/>
                <w:sz w:val="21"/>
                <w:szCs w:val="21"/>
                <w:u w:val="none"/>
              </w:rPr>
            </w:pPr>
          </w:p>
        </w:tc>
      </w:tr>
      <w:tr w14:paraId="4192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95FC0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6AAA34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28C40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794786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70BEF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F47608E">
            <w:pPr>
              <w:jc w:val="center"/>
              <w:rPr>
                <w:rFonts w:hint="eastAsia" w:ascii="宋体" w:hAnsi="宋体" w:eastAsia="宋体" w:cs="宋体"/>
                <w:i w:val="0"/>
                <w:iCs w:val="0"/>
                <w:color w:val="000000"/>
                <w:sz w:val="21"/>
                <w:szCs w:val="21"/>
                <w:u w:val="none"/>
              </w:rPr>
            </w:pPr>
          </w:p>
        </w:tc>
      </w:tr>
      <w:tr w14:paraId="0DD2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jc w:val="center"/>
        </w:trPr>
        <w:tc>
          <w:tcPr>
            <w:tcW w:w="0" w:type="auto"/>
            <w:gridSpan w:val="3"/>
            <w:shd w:val="clear" w:color="auto" w:fill="auto"/>
            <w:noWrap/>
            <w:vAlign w:val="center"/>
          </w:tcPr>
          <w:p w14:paraId="19F01C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19、塘天南路卡丽色产业园路段</w:t>
            </w:r>
          </w:p>
        </w:tc>
        <w:tc>
          <w:tcPr>
            <w:tcW w:w="0" w:type="auto"/>
            <w:shd w:val="clear" w:color="auto" w:fill="auto"/>
            <w:noWrap/>
            <w:vAlign w:val="center"/>
          </w:tcPr>
          <w:p w14:paraId="0B4A22BD">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2C2E4F54">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1C15274">
            <w:pPr>
              <w:jc w:val="center"/>
              <w:rPr>
                <w:rFonts w:hint="eastAsia" w:ascii="宋体" w:hAnsi="宋体" w:eastAsia="宋体" w:cs="宋体"/>
                <w:i w:val="0"/>
                <w:iCs w:val="0"/>
                <w:color w:val="000000"/>
                <w:sz w:val="21"/>
                <w:szCs w:val="21"/>
                <w:u w:val="none"/>
              </w:rPr>
            </w:pPr>
          </w:p>
        </w:tc>
      </w:tr>
      <w:tr w14:paraId="7B4F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8DDEC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329723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679A4D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8FE60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0EEA9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4785CBD">
            <w:pPr>
              <w:jc w:val="center"/>
              <w:rPr>
                <w:rFonts w:hint="eastAsia" w:ascii="宋体" w:hAnsi="宋体" w:eastAsia="宋体" w:cs="宋体"/>
                <w:i w:val="0"/>
                <w:iCs w:val="0"/>
                <w:color w:val="000000"/>
                <w:sz w:val="21"/>
                <w:szCs w:val="21"/>
                <w:u w:val="none"/>
              </w:rPr>
            </w:pPr>
          </w:p>
        </w:tc>
      </w:tr>
      <w:tr w14:paraId="33B8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1EA32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7F0B8C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2E2213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0F225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5D07D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AA77716">
            <w:pPr>
              <w:jc w:val="center"/>
              <w:rPr>
                <w:rFonts w:hint="eastAsia" w:ascii="宋体" w:hAnsi="宋体" w:eastAsia="宋体" w:cs="宋体"/>
                <w:i w:val="0"/>
                <w:iCs w:val="0"/>
                <w:color w:val="000000"/>
                <w:sz w:val="21"/>
                <w:szCs w:val="21"/>
                <w:u w:val="none"/>
              </w:rPr>
            </w:pPr>
          </w:p>
        </w:tc>
      </w:tr>
      <w:tr w14:paraId="7B9F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F2B4E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D11FE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65FCFF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A1E03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036C7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1CDD69CF">
            <w:pPr>
              <w:jc w:val="center"/>
              <w:rPr>
                <w:rFonts w:hint="eastAsia" w:ascii="宋体" w:hAnsi="宋体" w:eastAsia="宋体" w:cs="宋体"/>
                <w:i w:val="0"/>
                <w:iCs w:val="0"/>
                <w:color w:val="000000"/>
                <w:sz w:val="21"/>
                <w:szCs w:val="21"/>
                <w:u w:val="none"/>
              </w:rPr>
            </w:pPr>
          </w:p>
        </w:tc>
      </w:tr>
      <w:tr w14:paraId="4E53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833A5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7187E5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78186E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0BA857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441B0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55329671">
            <w:pPr>
              <w:jc w:val="center"/>
              <w:rPr>
                <w:rFonts w:hint="eastAsia" w:ascii="宋体" w:hAnsi="宋体" w:eastAsia="宋体" w:cs="宋体"/>
                <w:i w:val="0"/>
                <w:iCs w:val="0"/>
                <w:color w:val="000000"/>
                <w:sz w:val="21"/>
                <w:szCs w:val="21"/>
                <w:u w:val="none"/>
              </w:rPr>
            </w:pPr>
          </w:p>
        </w:tc>
      </w:tr>
      <w:tr w14:paraId="330A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6711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3A2128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0D5459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583A33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3C3C39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4A5A280">
            <w:pPr>
              <w:jc w:val="center"/>
              <w:rPr>
                <w:rFonts w:hint="eastAsia" w:ascii="宋体" w:hAnsi="宋体" w:eastAsia="宋体" w:cs="宋体"/>
                <w:i w:val="0"/>
                <w:iCs w:val="0"/>
                <w:color w:val="000000"/>
                <w:sz w:val="21"/>
                <w:szCs w:val="21"/>
                <w:u w:val="none"/>
              </w:rPr>
            </w:pPr>
          </w:p>
        </w:tc>
      </w:tr>
      <w:tr w14:paraId="2E12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8E9C2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009F3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378F2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5A916F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AAF61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F98A66C">
            <w:pPr>
              <w:jc w:val="center"/>
              <w:rPr>
                <w:rFonts w:hint="eastAsia" w:ascii="宋体" w:hAnsi="宋体" w:eastAsia="宋体" w:cs="宋体"/>
                <w:i w:val="0"/>
                <w:iCs w:val="0"/>
                <w:color w:val="000000"/>
                <w:sz w:val="21"/>
                <w:szCs w:val="21"/>
                <w:u w:val="none"/>
              </w:rPr>
            </w:pPr>
          </w:p>
        </w:tc>
      </w:tr>
      <w:tr w14:paraId="7680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3AF44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6ED8EC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4F4095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41EAE0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9ED16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00E8539">
            <w:pPr>
              <w:jc w:val="center"/>
              <w:rPr>
                <w:rFonts w:hint="eastAsia" w:ascii="宋体" w:hAnsi="宋体" w:eastAsia="宋体" w:cs="宋体"/>
                <w:i w:val="0"/>
                <w:iCs w:val="0"/>
                <w:color w:val="000000"/>
                <w:sz w:val="21"/>
                <w:szCs w:val="21"/>
                <w:u w:val="none"/>
              </w:rPr>
            </w:pPr>
          </w:p>
        </w:tc>
      </w:tr>
      <w:tr w14:paraId="65D2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C3BEE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0C638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6E2061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511DE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B1A67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35E56290">
            <w:pPr>
              <w:jc w:val="center"/>
              <w:rPr>
                <w:rFonts w:hint="eastAsia" w:ascii="宋体" w:hAnsi="宋体" w:eastAsia="宋体" w:cs="宋体"/>
                <w:i w:val="0"/>
                <w:iCs w:val="0"/>
                <w:color w:val="000000"/>
                <w:sz w:val="21"/>
                <w:szCs w:val="21"/>
                <w:u w:val="none"/>
              </w:rPr>
            </w:pPr>
          </w:p>
        </w:tc>
      </w:tr>
      <w:tr w14:paraId="6F85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78292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38A767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DBB94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7BBF67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D3BEF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68831C03">
            <w:pPr>
              <w:jc w:val="center"/>
              <w:rPr>
                <w:rFonts w:hint="eastAsia" w:ascii="宋体" w:hAnsi="宋体" w:eastAsia="宋体" w:cs="宋体"/>
                <w:i w:val="0"/>
                <w:iCs w:val="0"/>
                <w:color w:val="000000"/>
                <w:sz w:val="21"/>
                <w:szCs w:val="21"/>
                <w:u w:val="none"/>
              </w:rPr>
            </w:pPr>
          </w:p>
        </w:tc>
      </w:tr>
      <w:tr w14:paraId="51A3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670E9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075C71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26B72A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3113BE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6A1C7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04D6BACB">
            <w:pPr>
              <w:jc w:val="center"/>
              <w:rPr>
                <w:rFonts w:hint="eastAsia" w:ascii="宋体" w:hAnsi="宋体" w:eastAsia="宋体" w:cs="宋体"/>
                <w:i w:val="0"/>
                <w:iCs w:val="0"/>
                <w:color w:val="000000"/>
                <w:sz w:val="21"/>
                <w:szCs w:val="21"/>
                <w:u w:val="none"/>
              </w:rPr>
            </w:pPr>
          </w:p>
        </w:tc>
      </w:tr>
      <w:tr w14:paraId="2D78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4BFE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128B85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0394F4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1179C1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EAF70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B62F08B">
            <w:pPr>
              <w:jc w:val="center"/>
              <w:rPr>
                <w:rFonts w:hint="eastAsia" w:ascii="宋体" w:hAnsi="宋体" w:eastAsia="宋体" w:cs="宋体"/>
                <w:i w:val="0"/>
                <w:iCs w:val="0"/>
                <w:color w:val="000000"/>
                <w:sz w:val="21"/>
                <w:szCs w:val="21"/>
                <w:u w:val="none"/>
              </w:rPr>
            </w:pPr>
          </w:p>
        </w:tc>
      </w:tr>
      <w:tr w14:paraId="47BB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410798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20、沙湖大道得利保产业园路段</w:t>
            </w:r>
          </w:p>
        </w:tc>
        <w:tc>
          <w:tcPr>
            <w:tcW w:w="0" w:type="auto"/>
            <w:shd w:val="clear" w:color="auto" w:fill="auto"/>
            <w:noWrap/>
            <w:vAlign w:val="center"/>
          </w:tcPr>
          <w:p w14:paraId="5A4A08D2">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6360F71B">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B532C89">
            <w:pPr>
              <w:jc w:val="center"/>
              <w:rPr>
                <w:rFonts w:hint="eastAsia" w:ascii="宋体" w:hAnsi="宋体" w:eastAsia="宋体" w:cs="宋体"/>
                <w:i w:val="0"/>
                <w:iCs w:val="0"/>
                <w:color w:val="000000"/>
                <w:sz w:val="21"/>
                <w:szCs w:val="21"/>
                <w:u w:val="none"/>
              </w:rPr>
            </w:pPr>
          </w:p>
        </w:tc>
      </w:tr>
      <w:tr w14:paraId="6E55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D874A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16276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710505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E25E8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66AA4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737EC70">
            <w:pPr>
              <w:jc w:val="center"/>
              <w:rPr>
                <w:rFonts w:hint="eastAsia" w:ascii="宋体" w:hAnsi="宋体" w:eastAsia="宋体" w:cs="宋体"/>
                <w:i w:val="0"/>
                <w:iCs w:val="0"/>
                <w:color w:val="000000"/>
                <w:sz w:val="21"/>
                <w:szCs w:val="21"/>
                <w:u w:val="none"/>
              </w:rPr>
            </w:pPr>
          </w:p>
        </w:tc>
      </w:tr>
      <w:tr w14:paraId="4FC5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D0305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B5949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610145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AEFD4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022D2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AD6EFF4">
            <w:pPr>
              <w:jc w:val="center"/>
              <w:rPr>
                <w:rFonts w:hint="eastAsia" w:ascii="宋体" w:hAnsi="宋体" w:eastAsia="宋体" w:cs="宋体"/>
                <w:i w:val="0"/>
                <w:iCs w:val="0"/>
                <w:color w:val="000000"/>
                <w:sz w:val="21"/>
                <w:szCs w:val="21"/>
                <w:u w:val="none"/>
              </w:rPr>
            </w:pPr>
          </w:p>
        </w:tc>
      </w:tr>
      <w:tr w14:paraId="1E08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A1EEC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00F38A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256484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21568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3A2C4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D05112A">
            <w:pPr>
              <w:jc w:val="center"/>
              <w:rPr>
                <w:rFonts w:hint="eastAsia" w:ascii="宋体" w:hAnsi="宋体" w:eastAsia="宋体" w:cs="宋体"/>
                <w:i w:val="0"/>
                <w:iCs w:val="0"/>
                <w:color w:val="000000"/>
                <w:sz w:val="21"/>
                <w:szCs w:val="21"/>
                <w:u w:val="none"/>
              </w:rPr>
            </w:pPr>
          </w:p>
        </w:tc>
      </w:tr>
      <w:tr w14:paraId="164D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40B5D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B9742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0F185F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64405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0BFF8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3CC924CA">
            <w:pPr>
              <w:jc w:val="center"/>
              <w:rPr>
                <w:rFonts w:hint="eastAsia" w:ascii="宋体" w:hAnsi="宋体" w:eastAsia="宋体" w:cs="宋体"/>
                <w:i w:val="0"/>
                <w:iCs w:val="0"/>
                <w:color w:val="000000"/>
                <w:sz w:val="21"/>
                <w:szCs w:val="21"/>
                <w:u w:val="none"/>
              </w:rPr>
            </w:pPr>
          </w:p>
        </w:tc>
      </w:tr>
      <w:tr w14:paraId="7128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B8534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68FD3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A25C1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2F6150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016675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6BC6A5D">
            <w:pPr>
              <w:jc w:val="center"/>
              <w:rPr>
                <w:rFonts w:hint="eastAsia" w:ascii="宋体" w:hAnsi="宋体" w:eastAsia="宋体" w:cs="宋体"/>
                <w:i w:val="0"/>
                <w:iCs w:val="0"/>
                <w:color w:val="000000"/>
                <w:sz w:val="21"/>
                <w:szCs w:val="21"/>
                <w:u w:val="none"/>
              </w:rPr>
            </w:pPr>
          </w:p>
        </w:tc>
      </w:tr>
      <w:tr w14:paraId="003B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8BD01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16818E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新建电子警察立杆(L6.5*8)</w:t>
            </w:r>
          </w:p>
        </w:tc>
        <w:tc>
          <w:tcPr>
            <w:tcW w:w="3816" w:type="dxa"/>
            <w:shd w:val="clear" w:color="auto" w:fill="auto"/>
            <w:vAlign w:val="center"/>
          </w:tcPr>
          <w:p w14:paraId="12C2A1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规格：立杆八角杆口径为：5mm*220*280mm*6500mm，横杆口径为：5mm*100mm*220mm*8000mm，连接法兰为：350mm*350mm*16mm，底座法兰为：500mm*16mm，热镀锌喷漆。</w:t>
            </w:r>
          </w:p>
        </w:tc>
        <w:tc>
          <w:tcPr>
            <w:tcW w:w="675" w:type="dxa"/>
            <w:shd w:val="clear" w:color="auto" w:fill="auto"/>
            <w:vAlign w:val="center"/>
          </w:tcPr>
          <w:p w14:paraId="342A3E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7DA189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CCCF71F">
            <w:pPr>
              <w:jc w:val="center"/>
              <w:rPr>
                <w:rFonts w:hint="eastAsia" w:ascii="宋体" w:hAnsi="宋体" w:eastAsia="宋体" w:cs="宋体"/>
                <w:i w:val="0"/>
                <w:iCs w:val="0"/>
                <w:color w:val="000000"/>
                <w:sz w:val="21"/>
                <w:szCs w:val="21"/>
                <w:u w:val="none"/>
              </w:rPr>
            </w:pPr>
          </w:p>
        </w:tc>
      </w:tr>
      <w:tr w14:paraId="1923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B838B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742443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电子警察立杆(L6.5*8)基础制作</w:t>
            </w:r>
          </w:p>
        </w:tc>
        <w:tc>
          <w:tcPr>
            <w:tcW w:w="3816" w:type="dxa"/>
            <w:shd w:val="clear" w:color="auto" w:fill="auto"/>
            <w:vAlign w:val="center"/>
          </w:tcPr>
          <w:p w14:paraId="6A5618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1.现浇钢筋混凝土池独立设备基础，C25预拌混凝土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2.钢筋制作、安装现浇混凝土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3.接地极(板)制作、安裝圆钢接地极普通土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4.接地极镀锌圆钢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5.接地母线敷设户外接地母线敷设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6.地脚螺拴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7.人工控沟糟、基坑一、二类土深度在2m内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回填土夯实机夯实槽、坑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9.人工装卸汽车运土方运距1km   实际运距(km)：15</w:t>
            </w:r>
          </w:p>
        </w:tc>
        <w:tc>
          <w:tcPr>
            <w:tcW w:w="675" w:type="dxa"/>
            <w:shd w:val="clear" w:color="auto" w:fill="auto"/>
            <w:vAlign w:val="center"/>
          </w:tcPr>
          <w:p w14:paraId="3BC39D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3479D5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0921C41">
            <w:pPr>
              <w:jc w:val="center"/>
              <w:rPr>
                <w:rFonts w:hint="eastAsia" w:ascii="宋体" w:hAnsi="宋体" w:eastAsia="宋体" w:cs="宋体"/>
                <w:i w:val="0"/>
                <w:iCs w:val="0"/>
                <w:color w:val="000000"/>
                <w:sz w:val="21"/>
                <w:szCs w:val="21"/>
                <w:u w:val="none"/>
              </w:rPr>
            </w:pPr>
          </w:p>
        </w:tc>
      </w:tr>
      <w:tr w14:paraId="2956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AB805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456E0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室外抱杆机箱</w:t>
            </w:r>
          </w:p>
        </w:tc>
        <w:tc>
          <w:tcPr>
            <w:tcW w:w="3816" w:type="dxa"/>
            <w:shd w:val="clear" w:color="auto" w:fill="auto"/>
            <w:vAlign w:val="center"/>
          </w:tcPr>
          <w:p w14:paraId="1D92A2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含双路220V防雷，双路空气开关1个，单路空气开关1个，三芯、二芯插座1个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结构：整体结构采用拼焊结构，牢固、钢性好、牢固可靠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防护等级IP55，保护内部设备不受外界恶劣环境的干扰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机柜采用主体焊接、部分拼装的结构，保证了防护性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采用的是专用户外柜锁，具有良好的防水、防盗性能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环境适应性好，能最大限度地降低设备对环境的要求接地系统安全可靠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机柜底部进出线缆，有效实现防水、防尘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机柜采用抱杆安装方式，安装高度距离地面2.5m~3.5m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（安装抱箍需定制），具有防虫、防鼠功效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柜门采用防风结构（即门限位装置）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一般规范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工作湿度：湿度5%~95%@40℃,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工作温度：温度-40℃~70℃</w:t>
            </w:r>
          </w:p>
        </w:tc>
        <w:tc>
          <w:tcPr>
            <w:tcW w:w="675" w:type="dxa"/>
            <w:shd w:val="clear" w:color="auto" w:fill="auto"/>
            <w:vAlign w:val="center"/>
          </w:tcPr>
          <w:p w14:paraId="34611C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B353E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C17E95F">
            <w:pPr>
              <w:jc w:val="center"/>
              <w:rPr>
                <w:rFonts w:hint="eastAsia" w:ascii="宋体" w:hAnsi="宋体" w:eastAsia="宋体" w:cs="宋体"/>
                <w:i w:val="0"/>
                <w:iCs w:val="0"/>
                <w:color w:val="000000"/>
                <w:sz w:val="21"/>
                <w:szCs w:val="21"/>
                <w:u w:val="none"/>
              </w:rPr>
            </w:pPr>
          </w:p>
        </w:tc>
      </w:tr>
      <w:tr w14:paraId="7D02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7731F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14A213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w:t>
            </w:r>
          </w:p>
        </w:tc>
        <w:tc>
          <w:tcPr>
            <w:tcW w:w="3816" w:type="dxa"/>
            <w:shd w:val="clear" w:color="auto" w:fill="auto"/>
            <w:vAlign w:val="center"/>
          </w:tcPr>
          <w:p w14:paraId="614458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自动重合闸，电源方式:交流电，电压:1000V(不含)-1500V(含)，灭弧方式: 真空断路器，漏电保护器类型:2P。</w:t>
            </w:r>
          </w:p>
        </w:tc>
        <w:tc>
          <w:tcPr>
            <w:tcW w:w="675" w:type="dxa"/>
            <w:shd w:val="clear" w:color="auto" w:fill="auto"/>
            <w:vAlign w:val="center"/>
          </w:tcPr>
          <w:p w14:paraId="455031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8ABBF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A3AC602">
            <w:pPr>
              <w:jc w:val="center"/>
              <w:rPr>
                <w:rFonts w:hint="eastAsia" w:ascii="宋体" w:hAnsi="宋体" w:eastAsia="宋体" w:cs="宋体"/>
                <w:i w:val="0"/>
                <w:iCs w:val="0"/>
                <w:color w:val="000000"/>
                <w:sz w:val="21"/>
                <w:szCs w:val="21"/>
                <w:u w:val="none"/>
              </w:rPr>
            </w:pPr>
          </w:p>
        </w:tc>
      </w:tr>
      <w:tr w14:paraId="1EDC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36777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332ACF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防雷排插</w:t>
            </w:r>
          </w:p>
        </w:tc>
        <w:tc>
          <w:tcPr>
            <w:tcW w:w="3816" w:type="dxa"/>
            <w:shd w:val="clear" w:color="auto" w:fill="auto"/>
            <w:vAlign w:val="center"/>
          </w:tcPr>
          <w:p w14:paraId="3C7776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1.氧化锌压敏电阻防雷设计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2.高温熔断保护器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4.750℃阻燃PP材料</w:t>
            </w:r>
          </w:p>
        </w:tc>
        <w:tc>
          <w:tcPr>
            <w:tcW w:w="675" w:type="dxa"/>
            <w:shd w:val="clear" w:color="auto" w:fill="auto"/>
            <w:vAlign w:val="center"/>
          </w:tcPr>
          <w:p w14:paraId="1DC419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9D8A1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1F3875F">
            <w:pPr>
              <w:jc w:val="center"/>
              <w:rPr>
                <w:rFonts w:hint="eastAsia" w:ascii="宋体" w:hAnsi="宋体" w:eastAsia="宋体" w:cs="宋体"/>
                <w:i w:val="0"/>
                <w:iCs w:val="0"/>
                <w:color w:val="000000"/>
                <w:sz w:val="21"/>
                <w:szCs w:val="21"/>
                <w:u w:val="none"/>
              </w:rPr>
            </w:pPr>
          </w:p>
        </w:tc>
      </w:tr>
      <w:tr w14:paraId="2AF2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C52E3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01B6A2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1EED13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2409E3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1C7A6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67868A1">
            <w:pPr>
              <w:jc w:val="center"/>
              <w:rPr>
                <w:rFonts w:hint="eastAsia" w:ascii="宋体" w:hAnsi="宋体" w:eastAsia="宋体" w:cs="宋体"/>
                <w:i w:val="0"/>
                <w:iCs w:val="0"/>
                <w:color w:val="000000"/>
                <w:sz w:val="21"/>
                <w:szCs w:val="21"/>
                <w:u w:val="none"/>
              </w:rPr>
            </w:pPr>
          </w:p>
        </w:tc>
      </w:tr>
      <w:tr w14:paraId="0527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47509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44" w:type="dxa"/>
            <w:shd w:val="clear" w:color="auto" w:fill="auto"/>
            <w:vAlign w:val="center"/>
          </w:tcPr>
          <w:p w14:paraId="2544E7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电信级光纤收发器A端</w:t>
            </w:r>
          </w:p>
        </w:tc>
        <w:tc>
          <w:tcPr>
            <w:tcW w:w="3816" w:type="dxa"/>
            <w:shd w:val="clear" w:color="auto" w:fill="auto"/>
            <w:vAlign w:val="center"/>
          </w:tcPr>
          <w:p w14:paraId="7F6838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电口：4个千兆网口；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121812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AC1D8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D22CA08">
            <w:pPr>
              <w:jc w:val="left"/>
              <w:rPr>
                <w:rFonts w:hint="eastAsia" w:ascii="宋体" w:hAnsi="宋体" w:eastAsia="宋体" w:cs="宋体"/>
                <w:i w:val="0"/>
                <w:iCs w:val="0"/>
                <w:color w:val="000000"/>
                <w:sz w:val="21"/>
                <w:szCs w:val="21"/>
                <w:u w:val="none"/>
              </w:rPr>
            </w:pPr>
          </w:p>
        </w:tc>
      </w:tr>
      <w:tr w14:paraId="2F2A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1FEA3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44" w:type="dxa"/>
            <w:shd w:val="clear" w:color="auto" w:fill="auto"/>
            <w:vAlign w:val="center"/>
          </w:tcPr>
          <w:p w14:paraId="75B87D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电信级光纤收发器B端</w:t>
            </w:r>
          </w:p>
        </w:tc>
        <w:tc>
          <w:tcPr>
            <w:tcW w:w="3816" w:type="dxa"/>
            <w:shd w:val="clear" w:color="auto" w:fill="auto"/>
            <w:vAlign w:val="center"/>
          </w:tcPr>
          <w:p w14:paraId="197779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电口：1个千兆网口；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4AC195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57AD1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753AF16">
            <w:pPr>
              <w:jc w:val="left"/>
              <w:rPr>
                <w:rFonts w:hint="eastAsia" w:ascii="宋体" w:hAnsi="宋体" w:eastAsia="宋体" w:cs="宋体"/>
                <w:i w:val="0"/>
                <w:iCs w:val="0"/>
                <w:color w:val="000000"/>
                <w:sz w:val="21"/>
                <w:szCs w:val="21"/>
                <w:u w:val="none"/>
              </w:rPr>
            </w:pPr>
          </w:p>
        </w:tc>
      </w:tr>
      <w:tr w14:paraId="0348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2DD08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44" w:type="dxa"/>
            <w:shd w:val="clear" w:color="auto" w:fill="auto"/>
            <w:vAlign w:val="center"/>
          </w:tcPr>
          <w:p w14:paraId="720EAA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EC330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5231C8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EBB76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56F3B5A">
            <w:pPr>
              <w:jc w:val="center"/>
              <w:rPr>
                <w:rFonts w:hint="eastAsia" w:ascii="宋体" w:hAnsi="宋体" w:eastAsia="宋体" w:cs="宋体"/>
                <w:i w:val="0"/>
                <w:iCs w:val="0"/>
                <w:color w:val="000000"/>
                <w:sz w:val="21"/>
                <w:szCs w:val="21"/>
                <w:u w:val="none"/>
              </w:rPr>
            </w:pPr>
          </w:p>
        </w:tc>
      </w:tr>
      <w:tr w14:paraId="7F06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0F1DE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44" w:type="dxa"/>
            <w:shd w:val="clear" w:color="auto" w:fill="auto"/>
            <w:vAlign w:val="center"/>
          </w:tcPr>
          <w:p w14:paraId="2133BB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接地装置</w:t>
            </w:r>
          </w:p>
        </w:tc>
        <w:tc>
          <w:tcPr>
            <w:tcW w:w="3816" w:type="dxa"/>
            <w:shd w:val="clear" w:color="auto" w:fill="auto"/>
            <w:vAlign w:val="center"/>
          </w:tcPr>
          <w:p w14:paraId="62EA1B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1.名称:接地母线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2.材质:镀锌扁钢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3.规格:-50*5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4.防雷接地极安装，接地主排引出，降阻剂及降阻模块安装，保证地阻低于10欧姆；</w:t>
            </w:r>
          </w:p>
        </w:tc>
        <w:tc>
          <w:tcPr>
            <w:tcW w:w="675" w:type="dxa"/>
            <w:shd w:val="clear" w:color="auto" w:fill="auto"/>
            <w:vAlign w:val="center"/>
          </w:tcPr>
          <w:p w14:paraId="0A16F9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3349F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7B76396">
            <w:pPr>
              <w:jc w:val="center"/>
              <w:rPr>
                <w:rFonts w:hint="eastAsia" w:ascii="宋体" w:hAnsi="宋体" w:eastAsia="宋体" w:cs="宋体"/>
                <w:i w:val="0"/>
                <w:iCs w:val="0"/>
                <w:color w:val="000000"/>
                <w:sz w:val="21"/>
                <w:szCs w:val="21"/>
                <w:u w:val="none"/>
              </w:rPr>
            </w:pPr>
          </w:p>
        </w:tc>
      </w:tr>
      <w:tr w14:paraId="1665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267C6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44" w:type="dxa"/>
            <w:shd w:val="clear" w:color="auto" w:fill="auto"/>
            <w:vAlign w:val="center"/>
          </w:tcPr>
          <w:p w14:paraId="28B758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千兆光纤跳线</w:t>
            </w:r>
          </w:p>
        </w:tc>
        <w:tc>
          <w:tcPr>
            <w:tcW w:w="3816" w:type="dxa"/>
            <w:shd w:val="clear" w:color="auto" w:fill="auto"/>
            <w:vAlign w:val="center"/>
          </w:tcPr>
          <w:p w14:paraId="29C436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1.名称:光纤线缆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2.规格:千兆单模，LC接口，5米</w:t>
            </w:r>
          </w:p>
        </w:tc>
        <w:tc>
          <w:tcPr>
            <w:tcW w:w="675" w:type="dxa"/>
            <w:shd w:val="clear" w:color="auto" w:fill="auto"/>
            <w:vAlign w:val="center"/>
          </w:tcPr>
          <w:p w14:paraId="2B97E4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765" w:type="dxa"/>
            <w:shd w:val="clear" w:color="auto" w:fill="auto"/>
            <w:vAlign w:val="center"/>
          </w:tcPr>
          <w:p w14:paraId="78C4C8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3E19925">
            <w:pPr>
              <w:jc w:val="left"/>
              <w:rPr>
                <w:rFonts w:hint="eastAsia" w:ascii="宋体" w:hAnsi="宋体" w:eastAsia="宋体" w:cs="宋体"/>
                <w:i w:val="0"/>
                <w:iCs w:val="0"/>
                <w:color w:val="000000"/>
                <w:sz w:val="21"/>
                <w:szCs w:val="21"/>
                <w:u w:val="none"/>
              </w:rPr>
            </w:pPr>
          </w:p>
        </w:tc>
      </w:tr>
      <w:tr w14:paraId="5A06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F1F76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44" w:type="dxa"/>
            <w:shd w:val="clear" w:color="auto" w:fill="auto"/>
            <w:vAlign w:val="center"/>
          </w:tcPr>
          <w:p w14:paraId="1A251A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路口取电主电源线</w:t>
            </w:r>
          </w:p>
        </w:tc>
        <w:tc>
          <w:tcPr>
            <w:tcW w:w="3816" w:type="dxa"/>
            <w:shd w:val="clear" w:color="auto" w:fill="auto"/>
            <w:vAlign w:val="center"/>
          </w:tcPr>
          <w:p w14:paraId="65D00A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2.型号:RVV3*10㎡</w:t>
            </w:r>
          </w:p>
        </w:tc>
        <w:tc>
          <w:tcPr>
            <w:tcW w:w="675" w:type="dxa"/>
            <w:shd w:val="clear" w:color="auto" w:fill="auto"/>
            <w:vAlign w:val="center"/>
          </w:tcPr>
          <w:p w14:paraId="0D9E0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52CEF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280 </w:t>
            </w:r>
          </w:p>
        </w:tc>
        <w:tc>
          <w:tcPr>
            <w:tcW w:w="929" w:type="dxa"/>
            <w:shd w:val="clear" w:color="auto" w:fill="auto"/>
            <w:vAlign w:val="center"/>
          </w:tcPr>
          <w:p w14:paraId="4E16811E">
            <w:pPr>
              <w:jc w:val="center"/>
              <w:rPr>
                <w:rFonts w:hint="eastAsia" w:ascii="宋体" w:hAnsi="宋体" w:eastAsia="宋体" w:cs="宋体"/>
                <w:i w:val="0"/>
                <w:iCs w:val="0"/>
                <w:color w:val="000000"/>
                <w:sz w:val="21"/>
                <w:szCs w:val="21"/>
                <w:u w:val="none"/>
              </w:rPr>
            </w:pPr>
          </w:p>
        </w:tc>
      </w:tr>
      <w:tr w14:paraId="4F29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7B12F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44" w:type="dxa"/>
            <w:shd w:val="clear" w:color="auto" w:fill="auto"/>
            <w:vAlign w:val="center"/>
          </w:tcPr>
          <w:p w14:paraId="19A8C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立杆取电电源线</w:t>
            </w:r>
          </w:p>
        </w:tc>
        <w:tc>
          <w:tcPr>
            <w:tcW w:w="3816" w:type="dxa"/>
            <w:shd w:val="clear" w:color="auto" w:fill="auto"/>
            <w:vAlign w:val="center"/>
          </w:tcPr>
          <w:p w14:paraId="28F88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2.型号:RVV3*2.5㎡</w:t>
            </w:r>
          </w:p>
        </w:tc>
        <w:tc>
          <w:tcPr>
            <w:tcW w:w="675" w:type="dxa"/>
            <w:shd w:val="clear" w:color="auto" w:fill="auto"/>
            <w:vAlign w:val="center"/>
          </w:tcPr>
          <w:p w14:paraId="4ABF1D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B80D2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45 </w:t>
            </w:r>
          </w:p>
        </w:tc>
        <w:tc>
          <w:tcPr>
            <w:tcW w:w="929" w:type="dxa"/>
            <w:shd w:val="clear" w:color="auto" w:fill="auto"/>
            <w:vAlign w:val="center"/>
          </w:tcPr>
          <w:p w14:paraId="7F3D49CC">
            <w:pPr>
              <w:jc w:val="left"/>
              <w:rPr>
                <w:rFonts w:hint="eastAsia" w:ascii="宋体" w:hAnsi="宋体" w:eastAsia="宋体" w:cs="宋体"/>
                <w:i w:val="0"/>
                <w:iCs w:val="0"/>
                <w:color w:val="000000"/>
                <w:sz w:val="21"/>
                <w:szCs w:val="21"/>
                <w:u w:val="none"/>
              </w:rPr>
            </w:pPr>
          </w:p>
        </w:tc>
      </w:tr>
      <w:tr w14:paraId="061A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83F0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44" w:type="dxa"/>
            <w:shd w:val="clear" w:color="auto" w:fill="auto"/>
            <w:vAlign w:val="center"/>
          </w:tcPr>
          <w:p w14:paraId="60702D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6E80DE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49C8DE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5AAF3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554A38C2">
            <w:pPr>
              <w:jc w:val="center"/>
              <w:rPr>
                <w:rFonts w:hint="eastAsia" w:ascii="宋体" w:hAnsi="宋体" w:eastAsia="宋体" w:cs="宋体"/>
                <w:i w:val="0"/>
                <w:iCs w:val="0"/>
                <w:color w:val="000000"/>
                <w:sz w:val="21"/>
                <w:szCs w:val="21"/>
                <w:u w:val="none"/>
              </w:rPr>
            </w:pPr>
          </w:p>
        </w:tc>
      </w:tr>
      <w:tr w14:paraId="77F2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618EA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44" w:type="dxa"/>
            <w:shd w:val="clear" w:color="auto" w:fill="auto"/>
            <w:vAlign w:val="center"/>
          </w:tcPr>
          <w:p w14:paraId="2EB708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215DD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5B5004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8BC68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6C2A4E18">
            <w:pPr>
              <w:jc w:val="center"/>
              <w:rPr>
                <w:rFonts w:hint="eastAsia" w:ascii="宋体" w:hAnsi="宋体" w:eastAsia="宋体" w:cs="宋体"/>
                <w:i w:val="0"/>
                <w:iCs w:val="0"/>
                <w:color w:val="000000"/>
                <w:sz w:val="21"/>
                <w:szCs w:val="21"/>
                <w:u w:val="none"/>
              </w:rPr>
            </w:pPr>
          </w:p>
        </w:tc>
      </w:tr>
      <w:tr w14:paraId="0F91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B9E3C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44" w:type="dxa"/>
            <w:shd w:val="clear" w:color="auto" w:fill="auto"/>
            <w:vAlign w:val="center"/>
          </w:tcPr>
          <w:p w14:paraId="44E3E4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地线</w:t>
            </w:r>
          </w:p>
        </w:tc>
        <w:tc>
          <w:tcPr>
            <w:tcW w:w="3816" w:type="dxa"/>
            <w:shd w:val="clear" w:color="auto" w:fill="auto"/>
            <w:vAlign w:val="center"/>
          </w:tcPr>
          <w:p w14:paraId="2084D2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2.型号:BVR-16㎡</w:t>
            </w:r>
          </w:p>
        </w:tc>
        <w:tc>
          <w:tcPr>
            <w:tcW w:w="675" w:type="dxa"/>
            <w:shd w:val="clear" w:color="auto" w:fill="auto"/>
            <w:vAlign w:val="center"/>
          </w:tcPr>
          <w:p w14:paraId="0D9B79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2340F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755F532A">
            <w:pPr>
              <w:jc w:val="center"/>
              <w:rPr>
                <w:rFonts w:hint="eastAsia" w:ascii="宋体" w:hAnsi="宋体" w:eastAsia="宋体" w:cs="宋体"/>
                <w:i w:val="0"/>
                <w:iCs w:val="0"/>
                <w:color w:val="000000"/>
                <w:sz w:val="21"/>
                <w:szCs w:val="21"/>
                <w:u w:val="none"/>
              </w:rPr>
            </w:pPr>
          </w:p>
        </w:tc>
      </w:tr>
      <w:tr w14:paraId="3D09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D8B62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44" w:type="dxa"/>
            <w:shd w:val="clear" w:color="auto" w:fill="auto"/>
            <w:vAlign w:val="center"/>
          </w:tcPr>
          <w:p w14:paraId="192BEB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路口内联网光纤</w:t>
            </w:r>
          </w:p>
        </w:tc>
        <w:tc>
          <w:tcPr>
            <w:tcW w:w="3816" w:type="dxa"/>
            <w:shd w:val="clear" w:color="auto" w:fill="auto"/>
            <w:vAlign w:val="center"/>
          </w:tcPr>
          <w:p w14:paraId="211885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2.型号:4芯室外铠装</w:t>
            </w:r>
          </w:p>
        </w:tc>
        <w:tc>
          <w:tcPr>
            <w:tcW w:w="675" w:type="dxa"/>
            <w:shd w:val="clear" w:color="auto" w:fill="auto"/>
            <w:vAlign w:val="center"/>
          </w:tcPr>
          <w:p w14:paraId="4C0047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C852A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45 </w:t>
            </w:r>
          </w:p>
        </w:tc>
        <w:tc>
          <w:tcPr>
            <w:tcW w:w="929" w:type="dxa"/>
            <w:shd w:val="clear" w:color="auto" w:fill="auto"/>
            <w:vAlign w:val="center"/>
          </w:tcPr>
          <w:p w14:paraId="4D9DBB45">
            <w:pPr>
              <w:jc w:val="left"/>
              <w:rPr>
                <w:rFonts w:hint="eastAsia" w:ascii="宋体" w:hAnsi="宋体" w:eastAsia="宋体" w:cs="宋体"/>
                <w:i w:val="0"/>
                <w:iCs w:val="0"/>
                <w:color w:val="000000"/>
                <w:sz w:val="21"/>
                <w:szCs w:val="21"/>
                <w:u w:val="none"/>
              </w:rPr>
            </w:pPr>
          </w:p>
        </w:tc>
      </w:tr>
      <w:tr w14:paraId="152B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20D74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944" w:type="dxa"/>
            <w:shd w:val="clear" w:color="auto" w:fill="auto"/>
            <w:vAlign w:val="center"/>
          </w:tcPr>
          <w:p w14:paraId="6A8128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光纤熔接</w:t>
            </w:r>
          </w:p>
        </w:tc>
        <w:tc>
          <w:tcPr>
            <w:tcW w:w="3816" w:type="dxa"/>
            <w:shd w:val="clear" w:color="auto" w:fill="auto"/>
            <w:vAlign w:val="center"/>
          </w:tcPr>
          <w:p w14:paraId="515B98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光纤热熔接</w:t>
            </w:r>
          </w:p>
        </w:tc>
        <w:tc>
          <w:tcPr>
            <w:tcW w:w="675" w:type="dxa"/>
            <w:shd w:val="clear" w:color="auto" w:fill="auto"/>
            <w:vAlign w:val="center"/>
          </w:tcPr>
          <w:p w14:paraId="3ECE21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芯</w:t>
            </w:r>
          </w:p>
        </w:tc>
        <w:tc>
          <w:tcPr>
            <w:tcW w:w="765" w:type="dxa"/>
            <w:shd w:val="clear" w:color="auto" w:fill="auto"/>
            <w:vAlign w:val="center"/>
          </w:tcPr>
          <w:p w14:paraId="75BC63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929" w:type="dxa"/>
            <w:shd w:val="clear" w:color="auto" w:fill="auto"/>
            <w:vAlign w:val="center"/>
          </w:tcPr>
          <w:p w14:paraId="19124E7D">
            <w:pPr>
              <w:jc w:val="left"/>
              <w:rPr>
                <w:rFonts w:hint="eastAsia" w:ascii="宋体" w:hAnsi="宋体" w:eastAsia="宋体" w:cs="宋体"/>
                <w:i w:val="0"/>
                <w:iCs w:val="0"/>
                <w:color w:val="000000"/>
                <w:sz w:val="21"/>
                <w:szCs w:val="21"/>
                <w:u w:val="none"/>
              </w:rPr>
            </w:pPr>
          </w:p>
        </w:tc>
      </w:tr>
      <w:tr w14:paraId="24DC9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35A9E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944" w:type="dxa"/>
            <w:shd w:val="clear" w:color="auto" w:fill="auto"/>
            <w:vAlign w:val="center"/>
          </w:tcPr>
          <w:p w14:paraId="789A03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熔纤盒</w:t>
            </w:r>
          </w:p>
        </w:tc>
        <w:tc>
          <w:tcPr>
            <w:tcW w:w="3816" w:type="dxa"/>
            <w:shd w:val="clear" w:color="auto" w:fill="auto"/>
            <w:vAlign w:val="center"/>
          </w:tcPr>
          <w:p w14:paraId="6937C9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8口光纤熔纤盒</w:t>
            </w:r>
          </w:p>
        </w:tc>
        <w:tc>
          <w:tcPr>
            <w:tcW w:w="675" w:type="dxa"/>
            <w:shd w:val="clear" w:color="auto" w:fill="auto"/>
            <w:vAlign w:val="center"/>
          </w:tcPr>
          <w:p w14:paraId="2E03F4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81FE1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B8A01F4">
            <w:pPr>
              <w:jc w:val="left"/>
              <w:rPr>
                <w:rFonts w:hint="eastAsia" w:ascii="宋体" w:hAnsi="宋体" w:eastAsia="宋体" w:cs="宋体"/>
                <w:i w:val="0"/>
                <w:iCs w:val="0"/>
                <w:color w:val="000000"/>
                <w:sz w:val="21"/>
                <w:szCs w:val="21"/>
                <w:u w:val="none"/>
              </w:rPr>
            </w:pPr>
          </w:p>
        </w:tc>
      </w:tr>
      <w:tr w14:paraId="5BBF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4BC4F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944" w:type="dxa"/>
            <w:shd w:val="clear" w:color="auto" w:fill="auto"/>
            <w:vAlign w:val="center"/>
          </w:tcPr>
          <w:p w14:paraId="6B63F8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32PE管</w:t>
            </w:r>
          </w:p>
        </w:tc>
        <w:tc>
          <w:tcPr>
            <w:tcW w:w="3816" w:type="dxa"/>
            <w:shd w:val="clear" w:color="auto" w:fill="auto"/>
            <w:vAlign w:val="center"/>
          </w:tcPr>
          <w:p w14:paraId="43EA07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护套 PE子管   32子管</w:t>
            </w:r>
          </w:p>
        </w:tc>
        <w:tc>
          <w:tcPr>
            <w:tcW w:w="675" w:type="dxa"/>
            <w:shd w:val="clear" w:color="auto" w:fill="auto"/>
            <w:vAlign w:val="center"/>
          </w:tcPr>
          <w:p w14:paraId="65346A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DC494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90 </w:t>
            </w:r>
          </w:p>
        </w:tc>
        <w:tc>
          <w:tcPr>
            <w:tcW w:w="929" w:type="dxa"/>
            <w:shd w:val="clear" w:color="auto" w:fill="auto"/>
            <w:vAlign w:val="center"/>
          </w:tcPr>
          <w:p w14:paraId="34552E60">
            <w:pPr>
              <w:jc w:val="left"/>
              <w:rPr>
                <w:rFonts w:hint="eastAsia" w:ascii="宋体" w:hAnsi="宋体" w:eastAsia="宋体" w:cs="宋体"/>
                <w:i w:val="0"/>
                <w:iCs w:val="0"/>
                <w:color w:val="000000"/>
                <w:sz w:val="21"/>
                <w:szCs w:val="21"/>
                <w:u w:val="none"/>
              </w:rPr>
            </w:pPr>
          </w:p>
        </w:tc>
      </w:tr>
      <w:tr w14:paraId="778E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F6DE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944" w:type="dxa"/>
            <w:shd w:val="clear" w:color="auto" w:fill="auto"/>
            <w:vAlign w:val="center"/>
          </w:tcPr>
          <w:p w14:paraId="78DBC0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647FF6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1B33E1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58D26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486 </w:t>
            </w:r>
          </w:p>
        </w:tc>
        <w:tc>
          <w:tcPr>
            <w:tcW w:w="929" w:type="dxa"/>
            <w:shd w:val="clear" w:color="auto" w:fill="auto"/>
            <w:vAlign w:val="center"/>
          </w:tcPr>
          <w:p w14:paraId="68D62CB6">
            <w:pPr>
              <w:jc w:val="left"/>
              <w:rPr>
                <w:rFonts w:hint="eastAsia" w:ascii="宋体" w:hAnsi="宋体" w:eastAsia="宋体" w:cs="宋体"/>
                <w:i w:val="0"/>
                <w:iCs w:val="0"/>
                <w:color w:val="000000"/>
                <w:sz w:val="21"/>
                <w:szCs w:val="21"/>
                <w:u w:val="none"/>
              </w:rPr>
            </w:pPr>
          </w:p>
        </w:tc>
      </w:tr>
      <w:tr w14:paraId="34AB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B365F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944" w:type="dxa"/>
            <w:shd w:val="clear" w:color="auto" w:fill="auto"/>
            <w:vAlign w:val="center"/>
          </w:tcPr>
          <w:p w14:paraId="2FF704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分线井制作</w:t>
            </w:r>
          </w:p>
        </w:tc>
        <w:tc>
          <w:tcPr>
            <w:tcW w:w="3816" w:type="dxa"/>
            <w:shd w:val="clear" w:color="auto" w:fill="auto"/>
            <w:vAlign w:val="center"/>
          </w:tcPr>
          <w:p w14:paraId="1BB259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运距(km)：15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1.500*500*600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2.钢筋混凝土井盖、井圈制作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3.垫层砂碎石</w:t>
            </w:r>
          </w:p>
        </w:tc>
        <w:tc>
          <w:tcPr>
            <w:tcW w:w="675" w:type="dxa"/>
            <w:shd w:val="clear" w:color="auto" w:fill="auto"/>
            <w:vAlign w:val="center"/>
          </w:tcPr>
          <w:p w14:paraId="1F5316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93858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 </w:t>
            </w:r>
          </w:p>
        </w:tc>
        <w:tc>
          <w:tcPr>
            <w:tcW w:w="929" w:type="dxa"/>
            <w:shd w:val="clear" w:color="auto" w:fill="auto"/>
            <w:vAlign w:val="center"/>
          </w:tcPr>
          <w:p w14:paraId="4458ED5F">
            <w:pPr>
              <w:jc w:val="left"/>
              <w:rPr>
                <w:rFonts w:hint="eastAsia" w:ascii="宋体" w:hAnsi="宋体" w:eastAsia="宋体" w:cs="宋体"/>
                <w:i w:val="0"/>
                <w:iCs w:val="0"/>
                <w:color w:val="000000"/>
                <w:sz w:val="21"/>
                <w:szCs w:val="21"/>
                <w:u w:val="none"/>
              </w:rPr>
            </w:pPr>
          </w:p>
        </w:tc>
      </w:tr>
      <w:tr w14:paraId="71CF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0" w:hRule="atLeast"/>
          <w:jc w:val="center"/>
        </w:trPr>
        <w:tc>
          <w:tcPr>
            <w:tcW w:w="0" w:type="auto"/>
            <w:shd w:val="clear" w:color="auto" w:fill="auto"/>
            <w:noWrap/>
            <w:vAlign w:val="center"/>
          </w:tcPr>
          <w:p w14:paraId="005A02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944" w:type="dxa"/>
            <w:shd w:val="clear" w:color="auto" w:fill="auto"/>
            <w:vAlign w:val="center"/>
          </w:tcPr>
          <w:p w14:paraId="0C0D2F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顶管口开挖及恢复</w:t>
            </w:r>
          </w:p>
        </w:tc>
        <w:tc>
          <w:tcPr>
            <w:tcW w:w="3816" w:type="dxa"/>
            <w:shd w:val="clear" w:color="auto" w:fill="auto"/>
            <w:vAlign w:val="center"/>
          </w:tcPr>
          <w:p w14:paraId="297DDD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顶管口路面开挖及修复</w:t>
            </w:r>
          </w:p>
        </w:tc>
        <w:tc>
          <w:tcPr>
            <w:tcW w:w="675" w:type="dxa"/>
            <w:shd w:val="clear" w:color="auto" w:fill="auto"/>
            <w:vAlign w:val="center"/>
          </w:tcPr>
          <w:p w14:paraId="50764E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E4F01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9E2BE21">
            <w:pPr>
              <w:jc w:val="left"/>
              <w:rPr>
                <w:rFonts w:hint="eastAsia" w:ascii="宋体" w:hAnsi="宋体" w:eastAsia="宋体" w:cs="宋体"/>
                <w:i w:val="0"/>
                <w:iCs w:val="0"/>
                <w:color w:val="000000"/>
                <w:sz w:val="21"/>
                <w:szCs w:val="21"/>
                <w:u w:val="none"/>
              </w:rPr>
            </w:pPr>
          </w:p>
        </w:tc>
      </w:tr>
      <w:tr w14:paraId="3351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CAEBA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944" w:type="dxa"/>
            <w:shd w:val="clear" w:color="auto" w:fill="auto"/>
            <w:vAlign w:val="center"/>
          </w:tcPr>
          <w:p w14:paraId="7478B0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水平导向钻进牵引管PE管DN110</w:t>
            </w:r>
          </w:p>
        </w:tc>
        <w:tc>
          <w:tcPr>
            <w:tcW w:w="3816" w:type="dxa"/>
            <w:shd w:val="clear" w:color="auto" w:fill="auto"/>
            <w:vAlign w:val="center"/>
          </w:tcPr>
          <w:p w14:paraId="29B5CE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水平定向钻牵引塑料管钴孔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2.管道材质及规格:PE塑料管 DN110*8mm厚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3.连接方式:热熔连接</w:t>
            </w:r>
          </w:p>
        </w:tc>
        <w:tc>
          <w:tcPr>
            <w:tcW w:w="675" w:type="dxa"/>
            <w:shd w:val="clear" w:color="auto" w:fill="auto"/>
            <w:vAlign w:val="center"/>
          </w:tcPr>
          <w:p w14:paraId="4EE78A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62809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25.5 </w:t>
            </w:r>
          </w:p>
        </w:tc>
        <w:tc>
          <w:tcPr>
            <w:tcW w:w="929" w:type="dxa"/>
            <w:shd w:val="clear" w:color="auto" w:fill="auto"/>
            <w:vAlign w:val="center"/>
          </w:tcPr>
          <w:p w14:paraId="7584D314">
            <w:pPr>
              <w:jc w:val="left"/>
              <w:rPr>
                <w:rFonts w:hint="eastAsia" w:ascii="宋体" w:hAnsi="宋体" w:eastAsia="宋体" w:cs="宋体"/>
                <w:i w:val="0"/>
                <w:iCs w:val="0"/>
                <w:color w:val="000000"/>
                <w:sz w:val="21"/>
                <w:szCs w:val="21"/>
                <w:u w:val="none"/>
              </w:rPr>
            </w:pPr>
          </w:p>
        </w:tc>
      </w:tr>
      <w:tr w14:paraId="35FF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2DA07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944" w:type="dxa"/>
            <w:shd w:val="clear" w:color="auto" w:fill="auto"/>
            <w:vAlign w:val="center"/>
          </w:tcPr>
          <w:p w14:paraId="13F494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人行道开挖与恢复</w:t>
            </w:r>
          </w:p>
        </w:tc>
        <w:tc>
          <w:tcPr>
            <w:tcW w:w="3816" w:type="dxa"/>
            <w:shd w:val="clear" w:color="auto" w:fill="auto"/>
            <w:vAlign w:val="center"/>
          </w:tcPr>
          <w:p w14:paraId="5642F8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1.名称:人行道开挖与恢复</w:t>
            </w:r>
          </w:p>
        </w:tc>
        <w:tc>
          <w:tcPr>
            <w:tcW w:w="675" w:type="dxa"/>
            <w:shd w:val="clear" w:color="auto" w:fill="auto"/>
            <w:vAlign w:val="center"/>
          </w:tcPr>
          <w:p w14:paraId="13685E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5D808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280 </w:t>
            </w:r>
          </w:p>
        </w:tc>
        <w:tc>
          <w:tcPr>
            <w:tcW w:w="929" w:type="dxa"/>
            <w:shd w:val="clear" w:color="auto" w:fill="auto"/>
            <w:vAlign w:val="center"/>
          </w:tcPr>
          <w:p w14:paraId="4B49DA1D">
            <w:pPr>
              <w:jc w:val="left"/>
              <w:rPr>
                <w:rFonts w:hint="eastAsia" w:ascii="宋体" w:hAnsi="宋体" w:eastAsia="宋体" w:cs="宋体"/>
                <w:i w:val="0"/>
                <w:iCs w:val="0"/>
                <w:color w:val="000000"/>
                <w:sz w:val="21"/>
                <w:szCs w:val="21"/>
                <w:u w:val="none"/>
              </w:rPr>
            </w:pPr>
          </w:p>
        </w:tc>
      </w:tr>
      <w:tr w14:paraId="2941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6A2FB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944" w:type="dxa"/>
            <w:shd w:val="clear" w:color="auto" w:fill="auto"/>
            <w:vAlign w:val="center"/>
          </w:tcPr>
          <w:p w14:paraId="140A4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分支由过路电缆保护管道（埋管）</w:t>
            </w:r>
          </w:p>
        </w:tc>
        <w:tc>
          <w:tcPr>
            <w:tcW w:w="3816" w:type="dxa"/>
            <w:shd w:val="clear" w:color="auto" w:fill="auto"/>
            <w:vAlign w:val="center"/>
          </w:tcPr>
          <w:p w14:paraId="5270BD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1.名称:电缆保护管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2.材质:PVC管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3.规格:1*PVC75，  含管道配件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4.敷设方式:埋地敷设</w:t>
            </w:r>
          </w:p>
        </w:tc>
        <w:tc>
          <w:tcPr>
            <w:tcW w:w="675" w:type="dxa"/>
            <w:shd w:val="clear" w:color="auto" w:fill="auto"/>
            <w:vAlign w:val="center"/>
          </w:tcPr>
          <w:p w14:paraId="50185E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9146D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280 </w:t>
            </w:r>
          </w:p>
        </w:tc>
        <w:tc>
          <w:tcPr>
            <w:tcW w:w="929" w:type="dxa"/>
            <w:shd w:val="clear" w:color="auto" w:fill="auto"/>
            <w:vAlign w:val="center"/>
          </w:tcPr>
          <w:p w14:paraId="452429EA">
            <w:pPr>
              <w:jc w:val="left"/>
              <w:rPr>
                <w:rFonts w:hint="eastAsia" w:ascii="宋体" w:hAnsi="宋体" w:eastAsia="宋体" w:cs="宋体"/>
                <w:i w:val="0"/>
                <w:iCs w:val="0"/>
                <w:color w:val="000000"/>
                <w:sz w:val="21"/>
                <w:szCs w:val="21"/>
                <w:u w:val="none"/>
              </w:rPr>
            </w:pPr>
          </w:p>
        </w:tc>
      </w:tr>
      <w:tr w14:paraId="3FF8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FB40F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944" w:type="dxa"/>
            <w:shd w:val="clear" w:color="auto" w:fill="auto"/>
            <w:vAlign w:val="center"/>
          </w:tcPr>
          <w:p w14:paraId="1FB27F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5A2884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054018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8DB92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851D46E">
            <w:pPr>
              <w:jc w:val="center"/>
              <w:rPr>
                <w:rFonts w:hint="eastAsia" w:ascii="宋体" w:hAnsi="宋体" w:eastAsia="宋体" w:cs="宋体"/>
                <w:i w:val="0"/>
                <w:iCs w:val="0"/>
                <w:color w:val="000000"/>
                <w:sz w:val="21"/>
                <w:szCs w:val="21"/>
                <w:u w:val="none"/>
              </w:rPr>
            </w:pPr>
          </w:p>
        </w:tc>
      </w:tr>
      <w:tr w14:paraId="38C8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1370F4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21、桥蛟西路与鹅领路路口（中信凯旋城）</w:t>
            </w:r>
          </w:p>
        </w:tc>
        <w:tc>
          <w:tcPr>
            <w:tcW w:w="0" w:type="auto"/>
            <w:shd w:val="clear" w:color="auto" w:fill="auto"/>
            <w:noWrap/>
            <w:vAlign w:val="center"/>
          </w:tcPr>
          <w:p w14:paraId="3CA2F1A0">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2E49FD43">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6E96A478">
            <w:pPr>
              <w:jc w:val="center"/>
              <w:rPr>
                <w:rFonts w:hint="eastAsia" w:ascii="宋体" w:hAnsi="宋体" w:eastAsia="宋体" w:cs="宋体"/>
                <w:i w:val="0"/>
                <w:iCs w:val="0"/>
                <w:color w:val="000000"/>
                <w:sz w:val="21"/>
                <w:szCs w:val="21"/>
                <w:u w:val="none"/>
              </w:rPr>
            </w:pPr>
          </w:p>
        </w:tc>
      </w:tr>
      <w:tr w14:paraId="4F91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22234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16D72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698C95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48992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54549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22BE750">
            <w:pPr>
              <w:jc w:val="center"/>
              <w:rPr>
                <w:rFonts w:hint="eastAsia" w:ascii="宋体" w:hAnsi="宋体" w:eastAsia="宋体" w:cs="宋体"/>
                <w:i w:val="0"/>
                <w:iCs w:val="0"/>
                <w:color w:val="000000"/>
                <w:sz w:val="21"/>
                <w:szCs w:val="21"/>
                <w:u w:val="none"/>
              </w:rPr>
            </w:pPr>
          </w:p>
        </w:tc>
      </w:tr>
      <w:tr w14:paraId="6C2C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B2EA0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0F1497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29370E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161B5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500D2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51696A6">
            <w:pPr>
              <w:jc w:val="center"/>
              <w:rPr>
                <w:rFonts w:hint="eastAsia" w:ascii="宋体" w:hAnsi="宋体" w:eastAsia="宋体" w:cs="宋体"/>
                <w:i w:val="0"/>
                <w:iCs w:val="0"/>
                <w:color w:val="000000"/>
                <w:sz w:val="21"/>
                <w:szCs w:val="21"/>
                <w:u w:val="none"/>
              </w:rPr>
            </w:pPr>
          </w:p>
        </w:tc>
      </w:tr>
      <w:tr w14:paraId="6A0F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35524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53B3D5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2324BF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EF4BD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1A3DA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E5B8AE7">
            <w:pPr>
              <w:jc w:val="center"/>
              <w:rPr>
                <w:rFonts w:hint="eastAsia" w:ascii="宋体" w:hAnsi="宋体" w:eastAsia="宋体" w:cs="宋体"/>
                <w:i w:val="0"/>
                <w:iCs w:val="0"/>
                <w:color w:val="000000"/>
                <w:sz w:val="21"/>
                <w:szCs w:val="21"/>
                <w:u w:val="none"/>
              </w:rPr>
            </w:pPr>
          </w:p>
        </w:tc>
      </w:tr>
      <w:tr w14:paraId="36AF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A3AE5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73EC3B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77F27A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618408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302FC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79629807">
            <w:pPr>
              <w:jc w:val="center"/>
              <w:rPr>
                <w:rFonts w:hint="eastAsia" w:ascii="宋体" w:hAnsi="宋体" w:eastAsia="宋体" w:cs="宋体"/>
                <w:i w:val="0"/>
                <w:iCs w:val="0"/>
                <w:color w:val="000000"/>
                <w:sz w:val="21"/>
                <w:szCs w:val="21"/>
                <w:u w:val="none"/>
              </w:rPr>
            </w:pPr>
          </w:p>
        </w:tc>
      </w:tr>
      <w:tr w14:paraId="5243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BE6BE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259A7D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57B3F5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4D23B8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1D045E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2B2C117">
            <w:pPr>
              <w:jc w:val="center"/>
              <w:rPr>
                <w:rFonts w:hint="eastAsia" w:ascii="宋体" w:hAnsi="宋体" w:eastAsia="宋体" w:cs="宋体"/>
                <w:i w:val="0"/>
                <w:iCs w:val="0"/>
                <w:color w:val="000000"/>
                <w:sz w:val="21"/>
                <w:szCs w:val="21"/>
                <w:u w:val="none"/>
              </w:rPr>
            </w:pPr>
          </w:p>
        </w:tc>
      </w:tr>
      <w:tr w14:paraId="702A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05C2C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1CC10E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39E70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28E648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F0147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66860FA">
            <w:pPr>
              <w:jc w:val="center"/>
              <w:rPr>
                <w:rFonts w:hint="eastAsia" w:ascii="宋体" w:hAnsi="宋体" w:eastAsia="宋体" w:cs="宋体"/>
                <w:i w:val="0"/>
                <w:iCs w:val="0"/>
                <w:color w:val="000000"/>
                <w:sz w:val="21"/>
                <w:szCs w:val="21"/>
                <w:u w:val="none"/>
              </w:rPr>
            </w:pPr>
          </w:p>
        </w:tc>
      </w:tr>
      <w:tr w14:paraId="6E75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109CE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6EBF4B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77C289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E7262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6AD3C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11F52F6">
            <w:pPr>
              <w:jc w:val="center"/>
              <w:rPr>
                <w:rFonts w:hint="eastAsia" w:ascii="宋体" w:hAnsi="宋体" w:eastAsia="宋体" w:cs="宋体"/>
                <w:i w:val="0"/>
                <w:iCs w:val="0"/>
                <w:color w:val="000000"/>
                <w:sz w:val="21"/>
                <w:szCs w:val="21"/>
                <w:u w:val="none"/>
              </w:rPr>
            </w:pPr>
          </w:p>
        </w:tc>
      </w:tr>
      <w:tr w14:paraId="0C66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ACD8D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34D080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78BAD9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882D7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7304F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0EA6B284">
            <w:pPr>
              <w:jc w:val="center"/>
              <w:rPr>
                <w:rFonts w:hint="eastAsia" w:ascii="宋体" w:hAnsi="宋体" w:eastAsia="宋体" w:cs="宋体"/>
                <w:i w:val="0"/>
                <w:iCs w:val="0"/>
                <w:color w:val="000000"/>
                <w:sz w:val="21"/>
                <w:szCs w:val="21"/>
                <w:u w:val="none"/>
              </w:rPr>
            </w:pPr>
          </w:p>
        </w:tc>
      </w:tr>
      <w:tr w14:paraId="1202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2C364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4433AF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5D308E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D54B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C868C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332D3984">
            <w:pPr>
              <w:jc w:val="center"/>
              <w:rPr>
                <w:rFonts w:hint="eastAsia" w:ascii="宋体" w:hAnsi="宋体" w:eastAsia="宋体" w:cs="宋体"/>
                <w:i w:val="0"/>
                <w:iCs w:val="0"/>
                <w:color w:val="000000"/>
                <w:sz w:val="21"/>
                <w:szCs w:val="21"/>
                <w:u w:val="none"/>
              </w:rPr>
            </w:pPr>
          </w:p>
        </w:tc>
      </w:tr>
      <w:tr w14:paraId="5A50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94DB2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3AF1BF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77F8C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036CAD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A30D3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328B4D1C">
            <w:pPr>
              <w:jc w:val="center"/>
              <w:rPr>
                <w:rFonts w:hint="eastAsia" w:ascii="宋体" w:hAnsi="宋体" w:eastAsia="宋体" w:cs="宋体"/>
                <w:i w:val="0"/>
                <w:iCs w:val="0"/>
                <w:color w:val="000000"/>
                <w:sz w:val="21"/>
                <w:szCs w:val="21"/>
                <w:u w:val="none"/>
              </w:rPr>
            </w:pPr>
          </w:p>
        </w:tc>
      </w:tr>
      <w:tr w14:paraId="0E32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AE96A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5B4011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744D95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4C5B26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0C968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599FF10">
            <w:pPr>
              <w:jc w:val="center"/>
              <w:rPr>
                <w:rFonts w:hint="eastAsia" w:ascii="宋体" w:hAnsi="宋体" w:eastAsia="宋体" w:cs="宋体"/>
                <w:i w:val="0"/>
                <w:iCs w:val="0"/>
                <w:color w:val="000000"/>
                <w:sz w:val="21"/>
                <w:szCs w:val="21"/>
                <w:u w:val="none"/>
              </w:rPr>
            </w:pPr>
          </w:p>
        </w:tc>
      </w:tr>
      <w:tr w14:paraId="7426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0BBDF6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22、桥蛟中路与高尔夫大道红绿灯路口</w:t>
            </w:r>
          </w:p>
        </w:tc>
        <w:tc>
          <w:tcPr>
            <w:tcW w:w="0" w:type="auto"/>
            <w:shd w:val="clear" w:color="auto" w:fill="auto"/>
            <w:noWrap/>
            <w:vAlign w:val="center"/>
          </w:tcPr>
          <w:p w14:paraId="6F0D5E98">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4B23697E">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2BCAF6D">
            <w:pPr>
              <w:jc w:val="center"/>
              <w:rPr>
                <w:rFonts w:hint="eastAsia" w:ascii="宋体" w:hAnsi="宋体" w:eastAsia="宋体" w:cs="宋体"/>
                <w:i w:val="0"/>
                <w:iCs w:val="0"/>
                <w:color w:val="000000"/>
                <w:sz w:val="21"/>
                <w:szCs w:val="21"/>
                <w:u w:val="none"/>
              </w:rPr>
            </w:pPr>
          </w:p>
        </w:tc>
      </w:tr>
      <w:tr w14:paraId="7A43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C2F5B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502AA4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5C56D2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FAF6F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113A0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15FC8D7">
            <w:pPr>
              <w:jc w:val="center"/>
              <w:rPr>
                <w:rFonts w:hint="eastAsia" w:ascii="宋体" w:hAnsi="宋体" w:eastAsia="宋体" w:cs="宋体"/>
                <w:i w:val="0"/>
                <w:iCs w:val="0"/>
                <w:color w:val="000000"/>
                <w:sz w:val="21"/>
                <w:szCs w:val="21"/>
                <w:u w:val="none"/>
              </w:rPr>
            </w:pPr>
          </w:p>
        </w:tc>
      </w:tr>
      <w:tr w14:paraId="5274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8363D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057D0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44327A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F5E8A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A2FA8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0AE322C">
            <w:pPr>
              <w:jc w:val="center"/>
              <w:rPr>
                <w:rFonts w:hint="eastAsia" w:ascii="宋体" w:hAnsi="宋体" w:eastAsia="宋体" w:cs="宋体"/>
                <w:i w:val="0"/>
                <w:iCs w:val="0"/>
                <w:color w:val="000000"/>
                <w:sz w:val="21"/>
                <w:szCs w:val="21"/>
                <w:u w:val="none"/>
              </w:rPr>
            </w:pPr>
          </w:p>
        </w:tc>
      </w:tr>
      <w:tr w14:paraId="3D08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995F6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C0682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57A2E2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E65E4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06B7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16232344">
            <w:pPr>
              <w:jc w:val="center"/>
              <w:rPr>
                <w:rFonts w:hint="eastAsia" w:ascii="宋体" w:hAnsi="宋体" w:eastAsia="宋体" w:cs="宋体"/>
                <w:i w:val="0"/>
                <w:iCs w:val="0"/>
                <w:color w:val="000000"/>
                <w:sz w:val="21"/>
                <w:szCs w:val="21"/>
                <w:u w:val="none"/>
              </w:rPr>
            </w:pPr>
          </w:p>
        </w:tc>
      </w:tr>
      <w:tr w14:paraId="5678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F6D4C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582B54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3C4673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04523D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06AD98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45A58001">
            <w:pPr>
              <w:jc w:val="center"/>
              <w:rPr>
                <w:rFonts w:hint="eastAsia" w:ascii="宋体" w:hAnsi="宋体" w:eastAsia="宋体" w:cs="宋体"/>
                <w:i w:val="0"/>
                <w:iCs w:val="0"/>
                <w:color w:val="000000"/>
                <w:sz w:val="21"/>
                <w:szCs w:val="21"/>
                <w:u w:val="none"/>
              </w:rPr>
            </w:pPr>
          </w:p>
        </w:tc>
      </w:tr>
      <w:tr w14:paraId="3BBA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47A73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9183E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3E5D1D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53AA36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110CF6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0CF69BD">
            <w:pPr>
              <w:jc w:val="center"/>
              <w:rPr>
                <w:rFonts w:hint="eastAsia" w:ascii="宋体" w:hAnsi="宋体" w:eastAsia="宋体" w:cs="宋体"/>
                <w:i w:val="0"/>
                <w:iCs w:val="0"/>
                <w:color w:val="000000"/>
                <w:sz w:val="21"/>
                <w:szCs w:val="21"/>
                <w:u w:val="none"/>
              </w:rPr>
            </w:pPr>
          </w:p>
        </w:tc>
      </w:tr>
      <w:tr w14:paraId="141A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77871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2B54FA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EED9A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64696C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60A4F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42C5EC9">
            <w:pPr>
              <w:jc w:val="center"/>
              <w:rPr>
                <w:rFonts w:hint="eastAsia" w:ascii="宋体" w:hAnsi="宋体" w:eastAsia="宋体" w:cs="宋体"/>
                <w:i w:val="0"/>
                <w:iCs w:val="0"/>
                <w:color w:val="000000"/>
                <w:sz w:val="21"/>
                <w:szCs w:val="21"/>
                <w:u w:val="none"/>
              </w:rPr>
            </w:pPr>
          </w:p>
        </w:tc>
      </w:tr>
      <w:tr w14:paraId="782D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4F040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6D9DE5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072FD2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698FDD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1669C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227CCCE">
            <w:pPr>
              <w:jc w:val="center"/>
              <w:rPr>
                <w:rFonts w:hint="eastAsia" w:ascii="宋体" w:hAnsi="宋体" w:eastAsia="宋体" w:cs="宋体"/>
                <w:i w:val="0"/>
                <w:iCs w:val="0"/>
                <w:color w:val="000000"/>
                <w:sz w:val="21"/>
                <w:szCs w:val="21"/>
                <w:u w:val="none"/>
              </w:rPr>
            </w:pPr>
          </w:p>
        </w:tc>
      </w:tr>
      <w:tr w14:paraId="2DC4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46B7E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AF277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21286B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AA08D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7F078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413BBB09">
            <w:pPr>
              <w:jc w:val="center"/>
              <w:rPr>
                <w:rFonts w:hint="eastAsia" w:ascii="宋体" w:hAnsi="宋体" w:eastAsia="宋体" w:cs="宋体"/>
                <w:i w:val="0"/>
                <w:iCs w:val="0"/>
                <w:color w:val="000000"/>
                <w:sz w:val="21"/>
                <w:szCs w:val="21"/>
                <w:u w:val="none"/>
              </w:rPr>
            </w:pPr>
          </w:p>
        </w:tc>
      </w:tr>
      <w:tr w14:paraId="6BDA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B55D8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3E66DF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0011F1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6C0D57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CC264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7298AFA9">
            <w:pPr>
              <w:jc w:val="center"/>
              <w:rPr>
                <w:rFonts w:hint="eastAsia" w:ascii="宋体" w:hAnsi="宋体" w:eastAsia="宋体" w:cs="宋体"/>
                <w:i w:val="0"/>
                <w:iCs w:val="0"/>
                <w:color w:val="000000"/>
                <w:sz w:val="21"/>
                <w:szCs w:val="21"/>
                <w:u w:val="none"/>
              </w:rPr>
            </w:pPr>
          </w:p>
        </w:tc>
      </w:tr>
      <w:tr w14:paraId="14F9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87EA9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0BAD6E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69FFFC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CCFD7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D0A6D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38F90297">
            <w:pPr>
              <w:jc w:val="center"/>
              <w:rPr>
                <w:rFonts w:hint="eastAsia" w:ascii="宋体" w:hAnsi="宋体" w:eastAsia="宋体" w:cs="宋体"/>
                <w:i w:val="0"/>
                <w:iCs w:val="0"/>
                <w:color w:val="000000"/>
                <w:sz w:val="21"/>
                <w:szCs w:val="21"/>
                <w:u w:val="none"/>
              </w:rPr>
            </w:pPr>
          </w:p>
        </w:tc>
      </w:tr>
      <w:tr w14:paraId="0726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2E17A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622887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78EEAD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3645FC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7F457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0F42991">
            <w:pPr>
              <w:jc w:val="center"/>
              <w:rPr>
                <w:rFonts w:hint="eastAsia" w:ascii="宋体" w:hAnsi="宋体" w:eastAsia="宋体" w:cs="宋体"/>
                <w:i w:val="0"/>
                <w:iCs w:val="0"/>
                <w:color w:val="000000"/>
                <w:sz w:val="21"/>
                <w:szCs w:val="21"/>
                <w:u w:val="none"/>
              </w:rPr>
            </w:pPr>
          </w:p>
        </w:tc>
      </w:tr>
      <w:tr w14:paraId="3817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673CF2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23、塘厦大道与园林路红绿灯路口</w:t>
            </w:r>
          </w:p>
        </w:tc>
        <w:tc>
          <w:tcPr>
            <w:tcW w:w="0" w:type="auto"/>
            <w:shd w:val="clear" w:color="auto" w:fill="auto"/>
            <w:noWrap/>
            <w:vAlign w:val="center"/>
          </w:tcPr>
          <w:p w14:paraId="5DA53C89">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7C97F315">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CC1F751">
            <w:pPr>
              <w:jc w:val="center"/>
              <w:rPr>
                <w:rFonts w:hint="eastAsia" w:ascii="宋体" w:hAnsi="宋体" w:eastAsia="宋体" w:cs="宋体"/>
                <w:i w:val="0"/>
                <w:iCs w:val="0"/>
                <w:color w:val="000000"/>
                <w:sz w:val="21"/>
                <w:szCs w:val="21"/>
                <w:u w:val="none"/>
              </w:rPr>
            </w:pPr>
          </w:p>
        </w:tc>
      </w:tr>
      <w:tr w14:paraId="5AE2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75B1F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4DCC74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289D25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24146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9605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886D40B">
            <w:pPr>
              <w:jc w:val="center"/>
              <w:rPr>
                <w:rFonts w:hint="eastAsia" w:ascii="宋体" w:hAnsi="宋体" w:eastAsia="宋体" w:cs="宋体"/>
                <w:i w:val="0"/>
                <w:iCs w:val="0"/>
                <w:color w:val="000000"/>
                <w:sz w:val="21"/>
                <w:szCs w:val="21"/>
                <w:u w:val="none"/>
              </w:rPr>
            </w:pPr>
          </w:p>
        </w:tc>
      </w:tr>
      <w:tr w14:paraId="6C5B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02B4A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07A8D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061EDB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CE99B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6FA32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EF98CBE">
            <w:pPr>
              <w:jc w:val="center"/>
              <w:rPr>
                <w:rFonts w:hint="eastAsia" w:ascii="宋体" w:hAnsi="宋体" w:eastAsia="宋体" w:cs="宋体"/>
                <w:i w:val="0"/>
                <w:iCs w:val="0"/>
                <w:color w:val="000000"/>
                <w:sz w:val="21"/>
                <w:szCs w:val="21"/>
                <w:u w:val="none"/>
              </w:rPr>
            </w:pPr>
          </w:p>
        </w:tc>
      </w:tr>
      <w:tr w14:paraId="3D2B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BBF39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F5724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08246D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5131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4A598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08AED78">
            <w:pPr>
              <w:jc w:val="center"/>
              <w:rPr>
                <w:rFonts w:hint="eastAsia" w:ascii="宋体" w:hAnsi="宋体" w:eastAsia="宋体" w:cs="宋体"/>
                <w:i w:val="0"/>
                <w:iCs w:val="0"/>
                <w:color w:val="000000"/>
                <w:sz w:val="21"/>
                <w:szCs w:val="21"/>
                <w:u w:val="none"/>
              </w:rPr>
            </w:pPr>
          </w:p>
        </w:tc>
      </w:tr>
      <w:tr w14:paraId="54B7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2DC8D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305D2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111454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2C8BA6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B669F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C26BD80">
            <w:pPr>
              <w:jc w:val="center"/>
              <w:rPr>
                <w:rFonts w:hint="eastAsia" w:ascii="宋体" w:hAnsi="宋体" w:eastAsia="宋体" w:cs="宋体"/>
                <w:i w:val="0"/>
                <w:iCs w:val="0"/>
                <w:color w:val="000000"/>
                <w:sz w:val="21"/>
                <w:szCs w:val="21"/>
                <w:u w:val="none"/>
              </w:rPr>
            </w:pPr>
          </w:p>
        </w:tc>
      </w:tr>
      <w:tr w14:paraId="40C2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681B8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43EAF0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3EAE54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0766CD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74BDF3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5342C65F">
            <w:pPr>
              <w:jc w:val="center"/>
              <w:rPr>
                <w:rFonts w:hint="eastAsia" w:ascii="宋体" w:hAnsi="宋体" w:eastAsia="宋体" w:cs="宋体"/>
                <w:i w:val="0"/>
                <w:iCs w:val="0"/>
                <w:color w:val="000000"/>
                <w:sz w:val="21"/>
                <w:szCs w:val="21"/>
                <w:u w:val="none"/>
              </w:rPr>
            </w:pPr>
          </w:p>
        </w:tc>
      </w:tr>
      <w:tr w14:paraId="19BA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6BD94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26E6D6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49770B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3A007A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944C5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986E7BE">
            <w:pPr>
              <w:jc w:val="center"/>
              <w:rPr>
                <w:rFonts w:hint="eastAsia" w:ascii="宋体" w:hAnsi="宋体" w:eastAsia="宋体" w:cs="宋体"/>
                <w:i w:val="0"/>
                <w:iCs w:val="0"/>
                <w:color w:val="000000"/>
                <w:sz w:val="21"/>
                <w:szCs w:val="21"/>
                <w:u w:val="none"/>
              </w:rPr>
            </w:pPr>
          </w:p>
        </w:tc>
      </w:tr>
      <w:tr w14:paraId="736C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7A878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71E5A3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530F79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1E21F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E44F2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5E178AC">
            <w:pPr>
              <w:jc w:val="center"/>
              <w:rPr>
                <w:rFonts w:hint="eastAsia" w:ascii="宋体" w:hAnsi="宋体" w:eastAsia="宋体" w:cs="宋体"/>
                <w:i w:val="0"/>
                <w:iCs w:val="0"/>
                <w:color w:val="000000"/>
                <w:sz w:val="21"/>
                <w:szCs w:val="21"/>
                <w:u w:val="none"/>
              </w:rPr>
            </w:pPr>
          </w:p>
        </w:tc>
      </w:tr>
      <w:tr w14:paraId="79C2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8D362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3F168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48C4A3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0D09D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096A0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6499F49D">
            <w:pPr>
              <w:jc w:val="center"/>
              <w:rPr>
                <w:rFonts w:hint="eastAsia" w:ascii="宋体" w:hAnsi="宋体" w:eastAsia="宋体" w:cs="宋体"/>
                <w:i w:val="0"/>
                <w:iCs w:val="0"/>
                <w:color w:val="000000"/>
                <w:sz w:val="21"/>
                <w:szCs w:val="21"/>
                <w:u w:val="none"/>
              </w:rPr>
            </w:pPr>
          </w:p>
        </w:tc>
      </w:tr>
      <w:tr w14:paraId="2931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8F330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08712A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27B53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57DC6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E7DBD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1B10A925">
            <w:pPr>
              <w:jc w:val="center"/>
              <w:rPr>
                <w:rFonts w:hint="eastAsia" w:ascii="宋体" w:hAnsi="宋体" w:eastAsia="宋体" w:cs="宋体"/>
                <w:i w:val="0"/>
                <w:iCs w:val="0"/>
                <w:color w:val="000000"/>
                <w:sz w:val="21"/>
                <w:szCs w:val="21"/>
                <w:u w:val="none"/>
              </w:rPr>
            </w:pPr>
          </w:p>
        </w:tc>
      </w:tr>
      <w:tr w14:paraId="4AB1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7F82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0BA3C7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33D38E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1D3BEF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C36A4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12CF0A02">
            <w:pPr>
              <w:jc w:val="center"/>
              <w:rPr>
                <w:rFonts w:hint="eastAsia" w:ascii="宋体" w:hAnsi="宋体" w:eastAsia="宋体" w:cs="宋体"/>
                <w:i w:val="0"/>
                <w:iCs w:val="0"/>
                <w:color w:val="000000"/>
                <w:sz w:val="21"/>
                <w:szCs w:val="21"/>
                <w:u w:val="none"/>
              </w:rPr>
            </w:pPr>
          </w:p>
        </w:tc>
      </w:tr>
      <w:tr w14:paraId="4463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A016B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66C5A4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0B7F47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38409E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B7C73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D07E278">
            <w:pPr>
              <w:jc w:val="center"/>
              <w:rPr>
                <w:rFonts w:hint="eastAsia" w:ascii="宋体" w:hAnsi="宋体" w:eastAsia="宋体" w:cs="宋体"/>
                <w:i w:val="0"/>
                <w:iCs w:val="0"/>
                <w:color w:val="000000"/>
                <w:sz w:val="21"/>
                <w:szCs w:val="21"/>
                <w:u w:val="none"/>
              </w:rPr>
            </w:pPr>
          </w:p>
        </w:tc>
      </w:tr>
      <w:tr w14:paraId="5041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5BB024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24、塘厦大道与塘兴大道红绿灯路口</w:t>
            </w:r>
          </w:p>
        </w:tc>
        <w:tc>
          <w:tcPr>
            <w:tcW w:w="0" w:type="auto"/>
            <w:shd w:val="clear" w:color="auto" w:fill="auto"/>
            <w:noWrap/>
            <w:vAlign w:val="center"/>
          </w:tcPr>
          <w:p w14:paraId="61375686">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377EA3AF">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630C0589">
            <w:pPr>
              <w:jc w:val="center"/>
              <w:rPr>
                <w:rFonts w:hint="eastAsia" w:ascii="宋体" w:hAnsi="宋体" w:eastAsia="宋体" w:cs="宋体"/>
                <w:i w:val="0"/>
                <w:iCs w:val="0"/>
                <w:color w:val="000000"/>
                <w:sz w:val="21"/>
                <w:szCs w:val="21"/>
                <w:u w:val="none"/>
              </w:rPr>
            </w:pPr>
          </w:p>
        </w:tc>
      </w:tr>
      <w:tr w14:paraId="5810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E9243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33C34C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1596D5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038C7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E3DE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59FDBF9">
            <w:pPr>
              <w:jc w:val="center"/>
              <w:rPr>
                <w:rFonts w:hint="eastAsia" w:ascii="宋体" w:hAnsi="宋体" w:eastAsia="宋体" w:cs="宋体"/>
                <w:i w:val="0"/>
                <w:iCs w:val="0"/>
                <w:color w:val="000000"/>
                <w:sz w:val="21"/>
                <w:szCs w:val="21"/>
                <w:u w:val="none"/>
              </w:rPr>
            </w:pPr>
          </w:p>
        </w:tc>
      </w:tr>
      <w:tr w14:paraId="0F4C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2D13B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3BAB1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0AB193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0B060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F1715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33FAE4E">
            <w:pPr>
              <w:jc w:val="center"/>
              <w:rPr>
                <w:rFonts w:hint="eastAsia" w:ascii="宋体" w:hAnsi="宋体" w:eastAsia="宋体" w:cs="宋体"/>
                <w:i w:val="0"/>
                <w:iCs w:val="0"/>
                <w:color w:val="000000"/>
                <w:sz w:val="21"/>
                <w:szCs w:val="21"/>
                <w:u w:val="none"/>
              </w:rPr>
            </w:pPr>
          </w:p>
        </w:tc>
      </w:tr>
      <w:tr w14:paraId="3D8E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BA9EE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FE0E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4C3603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D7380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604DE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A526093">
            <w:pPr>
              <w:jc w:val="center"/>
              <w:rPr>
                <w:rFonts w:hint="eastAsia" w:ascii="宋体" w:hAnsi="宋体" w:eastAsia="宋体" w:cs="宋体"/>
                <w:i w:val="0"/>
                <w:iCs w:val="0"/>
                <w:color w:val="000000"/>
                <w:sz w:val="21"/>
                <w:szCs w:val="21"/>
                <w:u w:val="none"/>
              </w:rPr>
            </w:pPr>
          </w:p>
        </w:tc>
      </w:tr>
      <w:tr w14:paraId="743C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314C5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41DD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074469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04C2CC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69E782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2FE72607">
            <w:pPr>
              <w:jc w:val="center"/>
              <w:rPr>
                <w:rFonts w:hint="eastAsia" w:ascii="宋体" w:hAnsi="宋体" w:eastAsia="宋体" w:cs="宋体"/>
                <w:i w:val="0"/>
                <w:iCs w:val="0"/>
                <w:color w:val="000000"/>
                <w:sz w:val="21"/>
                <w:szCs w:val="21"/>
                <w:u w:val="none"/>
              </w:rPr>
            </w:pPr>
          </w:p>
        </w:tc>
      </w:tr>
      <w:tr w14:paraId="3B59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512C3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3BD557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53AA5E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6FAF9F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67136D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1BD695B">
            <w:pPr>
              <w:jc w:val="center"/>
              <w:rPr>
                <w:rFonts w:hint="eastAsia" w:ascii="宋体" w:hAnsi="宋体" w:eastAsia="宋体" w:cs="宋体"/>
                <w:i w:val="0"/>
                <w:iCs w:val="0"/>
                <w:color w:val="000000"/>
                <w:sz w:val="21"/>
                <w:szCs w:val="21"/>
                <w:u w:val="none"/>
              </w:rPr>
            </w:pPr>
          </w:p>
        </w:tc>
      </w:tr>
      <w:tr w14:paraId="4DBC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FF670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518D3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1DC7C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24EE22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43EBE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9E1D6D9">
            <w:pPr>
              <w:jc w:val="center"/>
              <w:rPr>
                <w:rFonts w:hint="eastAsia" w:ascii="宋体" w:hAnsi="宋体" w:eastAsia="宋体" w:cs="宋体"/>
                <w:i w:val="0"/>
                <w:iCs w:val="0"/>
                <w:color w:val="000000"/>
                <w:sz w:val="21"/>
                <w:szCs w:val="21"/>
                <w:u w:val="none"/>
              </w:rPr>
            </w:pPr>
          </w:p>
        </w:tc>
      </w:tr>
      <w:tr w14:paraId="1229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35044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C09E5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7071AA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3252BE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1BD46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18EDD84">
            <w:pPr>
              <w:jc w:val="center"/>
              <w:rPr>
                <w:rFonts w:hint="eastAsia" w:ascii="宋体" w:hAnsi="宋体" w:eastAsia="宋体" w:cs="宋体"/>
                <w:i w:val="0"/>
                <w:iCs w:val="0"/>
                <w:color w:val="000000"/>
                <w:sz w:val="21"/>
                <w:szCs w:val="21"/>
                <w:u w:val="none"/>
              </w:rPr>
            </w:pPr>
          </w:p>
        </w:tc>
      </w:tr>
      <w:tr w14:paraId="3A95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BD289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57DC89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530BCD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224FCC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772AF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0FED202B">
            <w:pPr>
              <w:jc w:val="center"/>
              <w:rPr>
                <w:rFonts w:hint="eastAsia" w:ascii="宋体" w:hAnsi="宋体" w:eastAsia="宋体" w:cs="宋体"/>
                <w:i w:val="0"/>
                <w:iCs w:val="0"/>
                <w:color w:val="000000"/>
                <w:sz w:val="21"/>
                <w:szCs w:val="21"/>
                <w:u w:val="none"/>
              </w:rPr>
            </w:pPr>
          </w:p>
        </w:tc>
      </w:tr>
      <w:tr w14:paraId="443E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78986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2DE80A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6E576D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141CF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DE4F5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44BC7ABF">
            <w:pPr>
              <w:jc w:val="center"/>
              <w:rPr>
                <w:rFonts w:hint="eastAsia" w:ascii="宋体" w:hAnsi="宋体" w:eastAsia="宋体" w:cs="宋体"/>
                <w:i w:val="0"/>
                <w:iCs w:val="0"/>
                <w:color w:val="000000"/>
                <w:sz w:val="21"/>
                <w:szCs w:val="21"/>
                <w:u w:val="none"/>
              </w:rPr>
            </w:pPr>
          </w:p>
        </w:tc>
      </w:tr>
      <w:tr w14:paraId="60C7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9E604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414073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14B081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557AED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A4F09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616CE513">
            <w:pPr>
              <w:jc w:val="center"/>
              <w:rPr>
                <w:rFonts w:hint="eastAsia" w:ascii="宋体" w:hAnsi="宋体" w:eastAsia="宋体" w:cs="宋体"/>
                <w:i w:val="0"/>
                <w:iCs w:val="0"/>
                <w:color w:val="000000"/>
                <w:sz w:val="21"/>
                <w:szCs w:val="21"/>
                <w:u w:val="none"/>
              </w:rPr>
            </w:pPr>
          </w:p>
        </w:tc>
      </w:tr>
      <w:tr w14:paraId="08B2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FCE2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3D8A48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E6E10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473147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07B3F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6F6886B6">
            <w:pPr>
              <w:jc w:val="center"/>
              <w:rPr>
                <w:rFonts w:hint="eastAsia" w:ascii="宋体" w:hAnsi="宋体" w:eastAsia="宋体" w:cs="宋体"/>
                <w:i w:val="0"/>
                <w:iCs w:val="0"/>
                <w:color w:val="000000"/>
                <w:sz w:val="21"/>
                <w:szCs w:val="21"/>
                <w:u w:val="none"/>
              </w:rPr>
            </w:pPr>
          </w:p>
        </w:tc>
      </w:tr>
      <w:tr w14:paraId="57C6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60CE25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25、迎宾大道与塘兴大道红绿灯路口</w:t>
            </w:r>
          </w:p>
        </w:tc>
        <w:tc>
          <w:tcPr>
            <w:tcW w:w="0" w:type="auto"/>
            <w:shd w:val="clear" w:color="auto" w:fill="auto"/>
            <w:noWrap/>
            <w:vAlign w:val="center"/>
          </w:tcPr>
          <w:p w14:paraId="5187685E">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66A26F5E">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6D636F50">
            <w:pPr>
              <w:jc w:val="center"/>
              <w:rPr>
                <w:rFonts w:hint="eastAsia" w:ascii="宋体" w:hAnsi="宋体" w:eastAsia="宋体" w:cs="宋体"/>
                <w:i w:val="0"/>
                <w:iCs w:val="0"/>
                <w:color w:val="000000"/>
                <w:sz w:val="21"/>
                <w:szCs w:val="21"/>
                <w:u w:val="none"/>
              </w:rPr>
            </w:pPr>
          </w:p>
        </w:tc>
      </w:tr>
      <w:tr w14:paraId="4E99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CDA07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81FA0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221267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1E427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6C57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29" w:type="dxa"/>
            <w:shd w:val="clear" w:color="auto" w:fill="auto"/>
            <w:vAlign w:val="center"/>
          </w:tcPr>
          <w:p w14:paraId="4D86BA91">
            <w:pPr>
              <w:jc w:val="center"/>
              <w:rPr>
                <w:rFonts w:hint="eastAsia" w:ascii="宋体" w:hAnsi="宋体" w:eastAsia="宋体" w:cs="宋体"/>
                <w:i w:val="0"/>
                <w:iCs w:val="0"/>
                <w:color w:val="000000"/>
                <w:sz w:val="21"/>
                <w:szCs w:val="21"/>
                <w:u w:val="none"/>
              </w:rPr>
            </w:pPr>
          </w:p>
        </w:tc>
      </w:tr>
      <w:tr w14:paraId="025E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BAF9A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E802C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400D39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A81AF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F0E8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29" w:type="dxa"/>
            <w:shd w:val="clear" w:color="auto" w:fill="auto"/>
            <w:vAlign w:val="center"/>
          </w:tcPr>
          <w:p w14:paraId="00FBFAEF">
            <w:pPr>
              <w:jc w:val="center"/>
              <w:rPr>
                <w:rFonts w:hint="eastAsia" w:ascii="宋体" w:hAnsi="宋体" w:eastAsia="宋体" w:cs="宋体"/>
                <w:i w:val="0"/>
                <w:iCs w:val="0"/>
                <w:color w:val="000000"/>
                <w:sz w:val="21"/>
                <w:szCs w:val="21"/>
                <w:u w:val="none"/>
              </w:rPr>
            </w:pPr>
          </w:p>
        </w:tc>
      </w:tr>
      <w:tr w14:paraId="4195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2D288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72FF1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11C261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9C216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27685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29" w:type="dxa"/>
            <w:shd w:val="clear" w:color="auto" w:fill="auto"/>
            <w:vAlign w:val="center"/>
          </w:tcPr>
          <w:p w14:paraId="3AAD57A5">
            <w:pPr>
              <w:jc w:val="center"/>
              <w:rPr>
                <w:rFonts w:hint="eastAsia" w:ascii="宋体" w:hAnsi="宋体" w:eastAsia="宋体" w:cs="宋体"/>
                <w:i w:val="0"/>
                <w:iCs w:val="0"/>
                <w:color w:val="000000"/>
                <w:sz w:val="21"/>
                <w:szCs w:val="21"/>
                <w:u w:val="none"/>
              </w:rPr>
            </w:pPr>
          </w:p>
        </w:tc>
      </w:tr>
      <w:tr w14:paraId="67A8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02FE1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92BD6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1FE870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5A8747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0E4152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29" w:type="dxa"/>
            <w:shd w:val="clear" w:color="auto" w:fill="auto"/>
            <w:vAlign w:val="center"/>
          </w:tcPr>
          <w:p w14:paraId="3FA4EE3A">
            <w:pPr>
              <w:jc w:val="center"/>
              <w:rPr>
                <w:rFonts w:hint="eastAsia" w:ascii="宋体" w:hAnsi="宋体" w:eastAsia="宋体" w:cs="宋体"/>
                <w:i w:val="0"/>
                <w:iCs w:val="0"/>
                <w:color w:val="000000"/>
                <w:sz w:val="21"/>
                <w:szCs w:val="21"/>
                <w:u w:val="none"/>
              </w:rPr>
            </w:pPr>
          </w:p>
        </w:tc>
      </w:tr>
      <w:tr w14:paraId="77F8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10724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375AC7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786272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136CD0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6D7137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29" w:type="dxa"/>
            <w:shd w:val="clear" w:color="auto" w:fill="auto"/>
            <w:vAlign w:val="center"/>
          </w:tcPr>
          <w:p w14:paraId="0CBC5E77">
            <w:pPr>
              <w:jc w:val="center"/>
              <w:rPr>
                <w:rFonts w:hint="eastAsia" w:ascii="宋体" w:hAnsi="宋体" w:eastAsia="宋体" w:cs="宋体"/>
                <w:i w:val="0"/>
                <w:iCs w:val="0"/>
                <w:color w:val="000000"/>
                <w:sz w:val="21"/>
                <w:szCs w:val="21"/>
                <w:u w:val="none"/>
              </w:rPr>
            </w:pPr>
          </w:p>
        </w:tc>
      </w:tr>
      <w:tr w14:paraId="4ECF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61C55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44331E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43B25D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53479B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289F1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66150DEF">
            <w:pPr>
              <w:jc w:val="center"/>
              <w:rPr>
                <w:rFonts w:hint="eastAsia" w:ascii="宋体" w:hAnsi="宋体" w:eastAsia="宋体" w:cs="宋体"/>
                <w:i w:val="0"/>
                <w:iCs w:val="0"/>
                <w:color w:val="000000"/>
                <w:sz w:val="21"/>
                <w:szCs w:val="21"/>
                <w:u w:val="none"/>
              </w:rPr>
            </w:pPr>
          </w:p>
        </w:tc>
      </w:tr>
      <w:tr w14:paraId="2785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FF94D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409C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293C18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31CE4E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D9DEA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1AEBA68D">
            <w:pPr>
              <w:jc w:val="center"/>
              <w:rPr>
                <w:rFonts w:hint="eastAsia" w:ascii="宋体" w:hAnsi="宋体" w:eastAsia="宋体" w:cs="宋体"/>
                <w:i w:val="0"/>
                <w:iCs w:val="0"/>
                <w:color w:val="000000"/>
                <w:sz w:val="21"/>
                <w:szCs w:val="21"/>
                <w:u w:val="none"/>
              </w:rPr>
            </w:pPr>
          </w:p>
        </w:tc>
      </w:tr>
      <w:tr w14:paraId="7F60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A5022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093D9D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375EC5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006C8E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CD72C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45 </w:t>
            </w:r>
          </w:p>
        </w:tc>
        <w:tc>
          <w:tcPr>
            <w:tcW w:w="929" w:type="dxa"/>
            <w:shd w:val="clear" w:color="auto" w:fill="auto"/>
            <w:vAlign w:val="center"/>
          </w:tcPr>
          <w:p w14:paraId="075E35E8">
            <w:pPr>
              <w:jc w:val="center"/>
              <w:rPr>
                <w:rFonts w:hint="eastAsia" w:ascii="宋体" w:hAnsi="宋体" w:eastAsia="宋体" w:cs="宋体"/>
                <w:i w:val="0"/>
                <w:iCs w:val="0"/>
                <w:color w:val="000000"/>
                <w:sz w:val="21"/>
                <w:szCs w:val="21"/>
                <w:u w:val="none"/>
              </w:rPr>
            </w:pPr>
          </w:p>
        </w:tc>
      </w:tr>
      <w:tr w14:paraId="3935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9B10E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0AB4F3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0BC01D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4DEB7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4990F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7D407763">
            <w:pPr>
              <w:jc w:val="center"/>
              <w:rPr>
                <w:rFonts w:hint="eastAsia" w:ascii="宋体" w:hAnsi="宋体" w:eastAsia="宋体" w:cs="宋体"/>
                <w:i w:val="0"/>
                <w:iCs w:val="0"/>
                <w:color w:val="000000"/>
                <w:sz w:val="21"/>
                <w:szCs w:val="21"/>
                <w:u w:val="none"/>
              </w:rPr>
            </w:pPr>
          </w:p>
        </w:tc>
      </w:tr>
      <w:tr w14:paraId="2132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0" w:hRule="atLeast"/>
          <w:jc w:val="center"/>
        </w:trPr>
        <w:tc>
          <w:tcPr>
            <w:tcW w:w="0" w:type="auto"/>
            <w:shd w:val="clear" w:color="auto" w:fill="auto"/>
            <w:noWrap/>
            <w:vAlign w:val="center"/>
          </w:tcPr>
          <w:p w14:paraId="794B52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6D6A6C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AB660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5683D0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AEA73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 </w:t>
            </w:r>
          </w:p>
        </w:tc>
        <w:tc>
          <w:tcPr>
            <w:tcW w:w="929" w:type="dxa"/>
            <w:shd w:val="clear" w:color="auto" w:fill="auto"/>
            <w:vAlign w:val="center"/>
          </w:tcPr>
          <w:p w14:paraId="43E0FDC5">
            <w:pPr>
              <w:jc w:val="center"/>
              <w:rPr>
                <w:rFonts w:hint="eastAsia" w:ascii="宋体" w:hAnsi="宋体" w:eastAsia="宋体" w:cs="宋体"/>
                <w:i w:val="0"/>
                <w:iCs w:val="0"/>
                <w:color w:val="000000"/>
                <w:sz w:val="21"/>
                <w:szCs w:val="21"/>
                <w:u w:val="none"/>
              </w:rPr>
            </w:pPr>
          </w:p>
        </w:tc>
      </w:tr>
      <w:tr w14:paraId="2864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17393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692121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6DF405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792325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BB421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29" w:type="dxa"/>
            <w:shd w:val="clear" w:color="auto" w:fill="auto"/>
            <w:vAlign w:val="center"/>
          </w:tcPr>
          <w:p w14:paraId="6B139D9C">
            <w:pPr>
              <w:jc w:val="center"/>
              <w:rPr>
                <w:rFonts w:hint="eastAsia" w:ascii="宋体" w:hAnsi="宋体" w:eastAsia="宋体" w:cs="宋体"/>
                <w:i w:val="0"/>
                <w:iCs w:val="0"/>
                <w:color w:val="000000"/>
                <w:sz w:val="21"/>
                <w:szCs w:val="21"/>
                <w:u w:val="none"/>
              </w:rPr>
            </w:pPr>
          </w:p>
        </w:tc>
      </w:tr>
      <w:tr w14:paraId="6496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647F2A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26、塘龙中路与塘福道红绿灯路口</w:t>
            </w:r>
          </w:p>
        </w:tc>
        <w:tc>
          <w:tcPr>
            <w:tcW w:w="0" w:type="auto"/>
            <w:shd w:val="clear" w:color="auto" w:fill="auto"/>
            <w:noWrap/>
            <w:vAlign w:val="center"/>
          </w:tcPr>
          <w:p w14:paraId="454220FC">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1481396B">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A3D7CE1">
            <w:pPr>
              <w:jc w:val="center"/>
              <w:rPr>
                <w:rFonts w:hint="eastAsia" w:ascii="宋体" w:hAnsi="宋体" w:eastAsia="宋体" w:cs="宋体"/>
                <w:i w:val="0"/>
                <w:iCs w:val="0"/>
                <w:color w:val="000000"/>
                <w:sz w:val="21"/>
                <w:szCs w:val="21"/>
                <w:u w:val="none"/>
              </w:rPr>
            </w:pPr>
          </w:p>
        </w:tc>
      </w:tr>
      <w:tr w14:paraId="3A40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2A1C9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C729A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562730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39DB0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EC862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096CC55">
            <w:pPr>
              <w:jc w:val="center"/>
              <w:rPr>
                <w:rFonts w:hint="eastAsia" w:ascii="宋体" w:hAnsi="宋体" w:eastAsia="宋体" w:cs="宋体"/>
                <w:i w:val="0"/>
                <w:iCs w:val="0"/>
                <w:color w:val="000000"/>
                <w:sz w:val="21"/>
                <w:szCs w:val="21"/>
                <w:u w:val="none"/>
              </w:rPr>
            </w:pPr>
          </w:p>
        </w:tc>
      </w:tr>
      <w:tr w14:paraId="537B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27D29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0EC89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7D3488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0703E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5E19B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72F750E">
            <w:pPr>
              <w:jc w:val="center"/>
              <w:rPr>
                <w:rFonts w:hint="eastAsia" w:ascii="宋体" w:hAnsi="宋体" w:eastAsia="宋体" w:cs="宋体"/>
                <w:i w:val="0"/>
                <w:iCs w:val="0"/>
                <w:color w:val="000000"/>
                <w:sz w:val="21"/>
                <w:szCs w:val="21"/>
                <w:u w:val="none"/>
              </w:rPr>
            </w:pPr>
          </w:p>
        </w:tc>
      </w:tr>
      <w:tr w14:paraId="7ABE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053F6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04D84C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438FFA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656E5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56368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44FD6E6B">
            <w:pPr>
              <w:jc w:val="center"/>
              <w:rPr>
                <w:rFonts w:hint="eastAsia" w:ascii="宋体" w:hAnsi="宋体" w:eastAsia="宋体" w:cs="宋体"/>
                <w:i w:val="0"/>
                <w:iCs w:val="0"/>
                <w:color w:val="000000"/>
                <w:sz w:val="21"/>
                <w:szCs w:val="21"/>
                <w:u w:val="none"/>
              </w:rPr>
            </w:pPr>
          </w:p>
        </w:tc>
      </w:tr>
      <w:tr w14:paraId="5377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E5720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765131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3B6831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354A84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A85DD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7481A06E">
            <w:pPr>
              <w:jc w:val="center"/>
              <w:rPr>
                <w:rFonts w:hint="eastAsia" w:ascii="宋体" w:hAnsi="宋体" w:eastAsia="宋体" w:cs="宋体"/>
                <w:i w:val="0"/>
                <w:iCs w:val="0"/>
                <w:color w:val="000000"/>
                <w:sz w:val="21"/>
                <w:szCs w:val="21"/>
                <w:u w:val="none"/>
              </w:rPr>
            </w:pPr>
          </w:p>
        </w:tc>
      </w:tr>
      <w:tr w14:paraId="1779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7DBD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2CF9D7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50105B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5D77F4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3AFBE7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AD46973">
            <w:pPr>
              <w:jc w:val="center"/>
              <w:rPr>
                <w:rFonts w:hint="eastAsia" w:ascii="宋体" w:hAnsi="宋体" w:eastAsia="宋体" w:cs="宋体"/>
                <w:i w:val="0"/>
                <w:iCs w:val="0"/>
                <w:color w:val="000000"/>
                <w:sz w:val="21"/>
                <w:szCs w:val="21"/>
                <w:u w:val="none"/>
              </w:rPr>
            </w:pPr>
          </w:p>
        </w:tc>
      </w:tr>
      <w:tr w14:paraId="0E57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646EA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7EC33E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337FD1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1B640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304A9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DBCDA7F">
            <w:pPr>
              <w:jc w:val="center"/>
              <w:rPr>
                <w:rFonts w:hint="eastAsia" w:ascii="宋体" w:hAnsi="宋体" w:eastAsia="宋体" w:cs="宋体"/>
                <w:i w:val="0"/>
                <w:iCs w:val="0"/>
                <w:color w:val="000000"/>
                <w:sz w:val="21"/>
                <w:szCs w:val="21"/>
                <w:u w:val="none"/>
              </w:rPr>
            </w:pPr>
          </w:p>
        </w:tc>
      </w:tr>
      <w:tr w14:paraId="6F5C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BA07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737186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7879B7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092057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4F25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A1E6FB1">
            <w:pPr>
              <w:jc w:val="center"/>
              <w:rPr>
                <w:rFonts w:hint="eastAsia" w:ascii="宋体" w:hAnsi="宋体" w:eastAsia="宋体" w:cs="宋体"/>
                <w:i w:val="0"/>
                <w:iCs w:val="0"/>
                <w:color w:val="000000"/>
                <w:sz w:val="21"/>
                <w:szCs w:val="21"/>
                <w:u w:val="none"/>
              </w:rPr>
            </w:pPr>
          </w:p>
        </w:tc>
      </w:tr>
      <w:tr w14:paraId="3BE2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62A4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3BBA61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0250DF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B694D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931A2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2E2C4F98">
            <w:pPr>
              <w:jc w:val="center"/>
              <w:rPr>
                <w:rFonts w:hint="eastAsia" w:ascii="宋体" w:hAnsi="宋体" w:eastAsia="宋体" w:cs="宋体"/>
                <w:i w:val="0"/>
                <w:iCs w:val="0"/>
                <w:color w:val="000000"/>
                <w:sz w:val="21"/>
                <w:szCs w:val="21"/>
                <w:u w:val="none"/>
              </w:rPr>
            </w:pPr>
          </w:p>
        </w:tc>
      </w:tr>
      <w:tr w14:paraId="4543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70A22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631DC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4D74D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6885E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8A4C1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48B02A50">
            <w:pPr>
              <w:jc w:val="center"/>
              <w:rPr>
                <w:rFonts w:hint="eastAsia" w:ascii="宋体" w:hAnsi="宋体" w:eastAsia="宋体" w:cs="宋体"/>
                <w:i w:val="0"/>
                <w:iCs w:val="0"/>
                <w:color w:val="000000"/>
                <w:sz w:val="21"/>
                <w:szCs w:val="21"/>
                <w:u w:val="none"/>
              </w:rPr>
            </w:pPr>
          </w:p>
        </w:tc>
      </w:tr>
      <w:tr w14:paraId="7C28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8CE3A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65AEF2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2CFCF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6DC33D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533AE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3A4929B5">
            <w:pPr>
              <w:jc w:val="center"/>
              <w:rPr>
                <w:rFonts w:hint="eastAsia" w:ascii="宋体" w:hAnsi="宋体" w:eastAsia="宋体" w:cs="宋体"/>
                <w:i w:val="0"/>
                <w:iCs w:val="0"/>
                <w:color w:val="000000"/>
                <w:sz w:val="21"/>
                <w:szCs w:val="21"/>
                <w:u w:val="none"/>
              </w:rPr>
            </w:pPr>
          </w:p>
        </w:tc>
      </w:tr>
      <w:tr w14:paraId="637F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D9BA1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4F20EF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0D4DB4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400D3C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C863C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0FFDBE7">
            <w:pPr>
              <w:jc w:val="center"/>
              <w:rPr>
                <w:rFonts w:hint="eastAsia" w:ascii="宋体" w:hAnsi="宋体" w:eastAsia="宋体" w:cs="宋体"/>
                <w:i w:val="0"/>
                <w:iCs w:val="0"/>
                <w:color w:val="000000"/>
                <w:sz w:val="21"/>
                <w:szCs w:val="21"/>
                <w:u w:val="none"/>
              </w:rPr>
            </w:pPr>
          </w:p>
        </w:tc>
      </w:tr>
      <w:tr w14:paraId="153F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60FD34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27、田心路塘厦第二中学路段</w:t>
            </w:r>
          </w:p>
        </w:tc>
        <w:tc>
          <w:tcPr>
            <w:tcW w:w="0" w:type="auto"/>
            <w:shd w:val="clear" w:color="auto" w:fill="auto"/>
            <w:noWrap/>
            <w:vAlign w:val="center"/>
          </w:tcPr>
          <w:p w14:paraId="156C66E7">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606BB314">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0774A2F">
            <w:pPr>
              <w:jc w:val="center"/>
              <w:rPr>
                <w:rFonts w:hint="eastAsia" w:ascii="宋体" w:hAnsi="宋体" w:eastAsia="宋体" w:cs="宋体"/>
                <w:i w:val="0"/>
                <w:iCs w:val="0"/>
                <w:color w:val="000000"/>
                <w:sz w:val="21"/>
                <w:szCs w:val="21"/>
                <w:u w:val="none"/>
              </w:rPr>
            </w:pPr>
          </w:p>
        </w:tc>
      </w:tr>
      <w:tr w14:paraId="72A2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23F6A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F22B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56D0CF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96CEC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231DA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4A3331B">
            <w:pPr>
              <w:jc w:val="center"/>
              <w:rPr>
                <w:rFonts w:hint="eastAsia" w:ascii="宋体" w:hAnsi="宋体" w:eastAsia="宋体" w:cs="宋体"/>
                <w:i w:val="0"/>
                <w:iCs w:val="0"/>
                <w:color w:val="000000"/>
                <w:sz w:val="21"/>
                <w:szCs w:val="21"/>
                <w:u w:val="none"/>
              </w:rPr>
            </w:pPr>
          </w:p>
        </w:tc>
      </w:tr>
      <w:tr w14:paraId="7D53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71381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1FA34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0A9798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CA2DF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88F3A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01A4ACE">
            <w:pPr>
              <w:jc w:val="center"/>
              <w:rPr>
                <w:rFonts w:hint="eastAsia" w:ascii="宋体" w:hAnsi="宋体" w:eastAsia="宋体" w:cs="宋体"/>
                <w:i w:val="0"/>
                <w:iCs w:val="0"/>
                <w:color w:val="000000"/>
                <w:sz w:val="21"/>
                <w:szCs w:val="21"/>
                <w:u w:val="none"/>
              </w:rPr>
            </w:pPr>
          </w:p>
        </w:tc>
      </w:tr>
      <w:tr w14:paraId="50DB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7577E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9FA88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765BE5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23EC3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ABCE1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3ECA502">
            <w:pPr>
              <w:jc w:val="center"/>
              <w:rPr>
                <w:rFonts w:hint="eastAsia" w:ascii="宋体" w:hAnsi="宋体" w:eastAsia="宋体" w:cs="宋体"/>
                <w:i w:val="0"/>
                <w:iCs w:val="0"/>
                <w:color w:val="000000"/>
                <w:sz w:val="21"/>
                <w:szCs w:val="21"/>
                <w:u w:val="none"/>
              </w:rPr>
            </w:pPr>
          </w:p>
        </w:tc>
      </w:tr>
      <w:tr w14:paraId="4978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5152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4F7BA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18C849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3D2487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0E9AF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17D15CB">
            <w:pPr>
              <w:jc w:val="center"/>
              <w:rPr>
                <w:rFonts w:hint="eastAsia" w:ascii="宋体" w:hAnsi="宋体" w:eastAsia="宋体" w:cs="宋体"/>
                <w:i w:val="0"/>
                <w:iCs w:val="0"/>
                <w:color w:val="000000"/>
                <w:sz w:val="21"/>
                <w:szCs w:val="21"/>
                <w:u w:val="none"/>
              </w:rPr>
            </w:pPr>
          </w:p>
        </w:tc>
      </w:tr>
      <w:tr w14:paraId="4F0F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A73A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6CA886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70EC71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4A46E7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200FEB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12EE9149">
            <w:pPr>
              <w:jc w:val="center"/>
              <w:rPr>
                <w:rFonts w:hint="eastAsia" w:ascii="宋体" w:hAnsi="宋体" w:eastAsia="宋体" w:cs="宋体"/>
                <w:i w:val="0"/>
                <w:iCs w:val="0"/>
                <w:color w:val="000000"/>
                <w:sz w:val="21"/>
                <w:szCs w:val="21"/>
                <w:u w:val="none"/>
              </w:rPr>
            </w:pPr>
          </w:p>
        </w:tc>
      </w:tr>
      <w:tr w14:paraId="0E7F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974FB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627D99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8F920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30D811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8DC8B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BBCEE37">
            <w:pPr>
              <w:jc w:val="center"/>
              <w:rPr>
                <w:rFonts w:hint="eastAsia" w:ascii="宋体" w:hAnsi="宋体" w:eastAsia="宋体" w:cs="宋体"/>
                <w:i w:val="0"/>
                <w:iCs w:val="0"/>
                <w:color w:val="000000"/>
                <w:sz w:val="21"/>
                <w:szCs w:val="21"/>
                <w:u w:val="none"/>
              </w:rPr>
            </w:pPr>
          </w:p>
        </w:tc>
      </w:tr>
      <w:tr w14:paraId="2FF1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2F509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1D158D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497730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0A94E3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7F66F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A5A5C88">
            <w:pPr>
              <w:jc w:val="center"/>
              <w:rPr>
                <w:rFonts w:hint="eastAsia" w:ascii="宋体" w:hAnsi="宋体" w:eastAsia="宋体" w:cs="宋体"/>
                <w:i w:val="0"/>
                <w:iCs w:val="0"/>
                <w:color w:val="000000"/>
                <w:sz w:val="21"/>
                <w:szCs w:val="21"/>
                <w:u w:val="none"/>
              </w:rPr>
            </w:pPr>
          </w:p>
        </w:tc>
      </w:tr>
      <w:tr w14:paraId="7324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C5696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B6AD3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448AE9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6919C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5255F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0A766130">
            <w:pPr>
              <w:jc w:val="center"/>
              <w:rPr>
                <w:rFonts w:hint="eastAsia" w:ascii="宋体" w:hAnsi="宋体" w:eastAsia="宋体" w:cs="宋体"/>
                <w:i w:val="0"/>
                <w:iCs w:val="0"/>
                <w:color w:val="000000"/>
                <w:sz w:val="21"/>
                <w:szCs w:val="21"/>
                <w:u w:val="none"/>
              </w:rPr>
            </w:pPr>
          </w:p>
        </w:tc>
      </w:tr>
      <w:tr w14:paraId="0175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5C292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1B6A32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85BD9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F8027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423E4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2E1A3C94">
            <w:pPr>
              <w:jc w:val="center"/>
              <w:rPr>
                <w:rFonts w:hint="eastAsia" w:ascii="宋体" w:hAnsi="宋体" w:eastAsia="宋体" w:cs="宋体"/>
                <w:i w:val="0"/>
                <w:iCs w:val="0"/>
                <w:color w:val="000000"/>
                <w:sz w:val="21"/>
                <w:szCs w:val="21"/>
                <w:u w:val="none"/>
              </w:rPr>
            </w:pPr>
          </w:p>
        </w:tc>
      </w:tr>
      <w:tr w14:paraId="18DC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B523D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779993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7E4AB7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50139C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8F92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47033B7F">
            <w:pPr>
              <w:jc w:val="center"/>
              <w:rPr>
                <w:rFonts w:hint="eastAsia" w:ascii="宋体" w:hAnsi="宋体" w:eastAsia="宋体" w:cs="宋体"/>
                <w:i w:val="0"/>
                <w:iCs w:val="0"/>
                <w:color w:val="000000"/>
                <w:sz w:val="21"/>
                <w:szCs w:val="21"/>
                <w:u w:val="none"/>
              </w:rPr>
            </w:pPr>
          </w:p>
        </w:tc>
      </w:tr>
      <w:tr w14:paraId="07A1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42CC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184E53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569D76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1549EB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CF871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45E6765B">
            <w:pPr>
              <w:jc w:val="center"/>
              <w:rPr>
                <w:rFonts w:hint="eastAsia" w:ascii="宋体" w:hAnsi="宋体" w:eastAsia="宋体" w:cs="宋体"/>
                <w:i w:val="0"/>
                <w:iCs w:val="0"/>
                <w:color w:val="000000"/>
                <w:sz w:val="21"/>
                <w:szCs w:val="21"/>
                <w:u w:val="none"/>
              </w:rPr>
            </w:pPr>
          </w:p>
        </w:tc>
      </w:tr>
      <w:tr w14:paraId="5383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1D26B2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28、田心路与木莲路红绿灯路口</w:t>
            </w:r>
          </w:p>
        </w:tc>
        <w:tc>
          <w:tcPr>
            <w:tcW w:w="0" w:type="auto"/>
            <w:shd w:val="clear" w:color="auto" w:fill="auto"/>
            <w:noWrap/>
            <w:vAlign w:val="center"/>
          </w:tcPr>
          <w:p w14:paraId="25D706D1">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2CDEC1AD">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10384F9">
            <w:pPr>
              <w:jc w:val="center"/>
              <w:rPr>
                <w:rFonts w:hint="eastAsia" w:ascii="宋体" w:hAnsi="宋体" w:eastAsia="宋体" w:cs="宋体"/>
                <w:i w:val="0"/>
                <w:iCs w:val="0"/>
                <w:color w:val="000000"/>
                <w:sz w:val="21"/>
                <w:szCs w:val="21"/>
                <w:u w:val="none"/>
              </w:rPr>
            </w:pPr>
          </w:p>
        </w:tc>
      </w:tr>
      <w:tr w14:paraId="2929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77060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1BB0B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35802D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FB346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EF0A6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5887920">
            <w:pPr>
              <w:jc w:val="center"/>
              <w:rPr>
                <w:rFonts w:hint="eastAsia" w:ascii="宋体" w:hAnsi="宋体" w:eastAsia="宋体" w:cs="宋体"/>
                <w:i w:val="0"/>
                <w:iCs w:val="0"/>
                <w:color w:val="000000"/>
                <w:sz w:val="21"/>
                <w:szCs w:val="21"/>
                <w:u w:val="none"/>
              </w:rPr>
            </w:pPr>
          </w:p>
        </w:tc>
      </w:tr>
      <w:tr w14:paraId="4475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4C4D0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8D045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4470C8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9C1E5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9F16B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084560E">
            <w:pPr>
              <w:jc w:val="center"/>
              <w:rPr>
                <w:rFonts w:hint="eastAsia" w:ascii="宋体" w:hAnsi="宋体" w:eastAsia="宋体" w:cs="宋体"/>
                <w:i w:val="0"/>
                <w:iCs w:val="0"/>
                <w:color w:val="000000"/>
                <w:sz w:val="21"/>
                <w:szCs w:val="21"/>
                <w:u w:val="none"/>
              </w:rPr>
            </w:pPr>
          </w:p>
        </w:tc>
      </w:tr>
      <w:tr w14:paraId="4668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FB2E4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2235E4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029FCA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037BD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6D2F0D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100D039C">
            <w:pPr>
              <w:jc w:val="center"/>
              <w:rPr>
                <w:rFonts w:hint="eastAsia" w:ascii="宋体" w:hAnsi="宋体" w:eastAsia="宋体" w:cs="宋体"/>
                <w:i w:val="0"/>
                <w:iCs w:val="0"/>
                <w:color w:val="000000"/>
                <w:sz w:val="21"/>
                <w:szCs w:val="21"/>
                <w:u w:val="none"/>
              </w:rPr>
            </w:pPr>
          </w:p>
        </w:tc>
      </w:tr>
      <w:tr w14:paraId="796F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7AECD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7C56CF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7C2231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03C79F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05C05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4C1CFAD7">
            <w:pPr>
              <w:jc w:val="center"/>
              <w:rPr>
                <w:rFonts w:hint="eastAsia" w:ascii="宋体" w:hAnsi="宋体" w:eastAsia="宋体" w:cs="宋体"/>
                <w:i w:val="0"/>
                <w:iCs w:val="0"/>
                <w:color w:val="000000"/>
                <w:sz w:val="21"/>
                <w:szCs w:val="21"/>
                <w:u w:val="none"/>
              </w:rPr>
            </w:pPr>
          </w:p>
        </w:tc>
      </w:tr>
      <w:tr w14:paraId="6172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743C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730AA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B6B96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4A2F7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68C7F4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80CB648">
            <w:pPr>
              <w:jc w:val="center"/>
              <w:rPr>
                <w:rFonts w:hint="eastAsia" w:ascii="宋体" w:hAnsi="宋体" w:eastAsia="宋体" w:cs="宋体"/>
                <w:i w:val="0"/>
                <w:iCs w:val="0"/>
                <w:color w:val="000000"/>
                <w:sz w:val="21"/>
                <w:szCs w:val="21"/>
                <w:u w:val="none"/>
              </w:rPr>
            </w:pPr>
          </w:p>
        </w:tc>
      </w:tr>
      <w:tr w14:paraId="699C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1591C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3EB0FD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室外抱杆机箱</w:t>
            </w:r>
          </w:p>
        </w:tc>
        <w:tc>
          <w:tcPr>
            <w:tcW w:w="3816" w:type="dxa"/>
            <w:shd w:val="clear" w:color="auto" w:fill="auto"/>
            <w:vAlign w:val="center"/>
          </w:tcPr>
          <w:p w14:paraId="6F7B10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含双路220V防雷，双路空气开关1个，单路空气开关1个，三芯、二芯插座1个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结构：整体结构采用拼焊结构，牢固、钢性好、牢固可靠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防护等级IP55，保护内部设备不受外界恶劣环境的干扰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机柜采用主体焊接、部分拼装的结构，保证了防护性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采用的是专用户外柜锁，具有良好的防水、防盗性能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环境适应性好，能最大限度地降低设备对环境的要求接地系统安全可靠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机柜底部进出线缆，有效实现防水、防尘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机柜采用抱杆安装方式，安装高度距离地面2.5m~3.5m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（安装抱箍需定制），具有防虫、防鼠功效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柜门采用防风结构（即门限位装置）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一般规范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工作湿度：湿度5%~95%@40℃,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工作温度：温度-40℃~70℃</w:t>
            </w:r>
          </w:p>
        </w:tc>
        <w:tc>
          <w:tcPr>
            <w:tcW w:w="675" w:type="dxa"/>
            <w:shd w:val="clear" w:color="auto" w:fill="auto"/>
            <w:vAlign w:val="center"/>
          </w:tcPr>
          <w:p w14:paraId="71BE34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C781C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ACC02AB">
            <w:pPr>
              <w:jc w:val="center"/>
              <w:rPr>
                <w:rFonts w:hint="eastAsia" w:ascii="宋体" w:hAnsi="宋体" w:eastAsia="宋体" w:cs="宋体"/>
                <w:i w:val="0"/>
                <w:iCs w:val="0"/>
                <w:color w:val="000000"/>
                <w:sz w:val="21"/>
                <w:szCs w:val="21"/>
                <w:u w:val="none"/>
              </w:rPr>
            </w:pPr>
          </w:p>
        </w:tc>
      </w:tr>
      <w:tr w14:paraId="1DD7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20819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D70D2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w:t>
            </w:r>
          </w:p>
        </w:tc>
        <w:tc>
          <w:tcPr>
            <w:tcW w:w="3816" w:type="dxa"/>
            <w:shd w:val="clear" w:color="auto" w:fill="auto"/>
            <w:vAlign w:val="center"/>
          </w:tcPr>
          <w:p w14:paraId="49F714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自动重合闸，电源方式:交流电，电压:1000V(不含)-1500V(含)，灭弧方式: 真空断路器，漏电保护器类型:2P。</w:t>
            </w:r>
          </w:p>
        </w:tc>
        <w:tc>
          <w:tcPr>
            <w:tcW w:w="675" w:type="dxa"/>
            <w:shd w:val="clear" w:color="auto" w:fill="auto"/>
            <w:vAlign w:val="center"/>
          </w:tcPr>
          <w:p w14:paraId="40B3A7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4991B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F08FCE5">
            <w:pPr>
              <w:jc w:val="center"/>
              <w:rPr>
                <w:rFonts w:hint="eastAsia" w:ascii="宋体" w:hAnsi="宋体" w:eastAsia="宋体" w:cs="宋体"/>
                <w:i w:val="0"/>
                <w:iCs w:val="0"/>
                <w:color w:val="000000"/>
                <w:sz w:val="21"/>
                <w:szCs w:val="21"/>
                <w:u w:val="none"/>
              </w:rPr>
            </w:pPr>
          </w:p>
        </w:tc>
      </w:tr>
      <w:tr w14:paraId="21A6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9965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15C7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防雷排插</w:t>
            </w:r>
          </w:p>
        </w:tc>
        <w:tc>
          <w:tcPr>
            <w:tcW w:w="3816" w:type="dxa"/>
            <w:shd w:val="clear" w:color="auto" w:fill="auto"/>
            <w:vAlign w:val="center"/>
          </w:tcPr>
          <w:p w14:paraId="6532F2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1.氧化锌压敏电阻防雷设计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2.高温熔断保护器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4.750℃阻燃PP材料</w:t>
            </w:r>
          </w:p>
        </w:tc>
        <w:tc>
          <w:tcPr>
            <w:tcW w:w="675" w:type="dxa"/>
            <w:shd w:val="clear" w:color="auto" w:fill="auto"/>
            <w:vAlign w:val="center"/>
          </w:tcPr>
          <w:p w14:paraId="34D42A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961E1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CD1D72F">
            <w:pPr>
              <w:jc w:val="center"/>
              <w:rPr>
                <w:rFonts w:hint="eastAsia" w:ascii="宋体" w:hAnsi="宋体" w:eastAsia="宋体" w:cs="宋体"/>
                <w:i w:val="0"/>
                <w:iCs w:val="0"/>
                <w:color w:val="000000"/>
                <w:sz w:val="21"/>
                <w:szCs w:val="21"/>
                <w:u w:val="none"/>
              </w:rPr>
            </w:pPr>
          </w:p>
        </w:tc>
      </w:tr>
      <w:tr w14:paraId="044A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823CC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2885CD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3C5F41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07D107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B1169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791E101">
            <w:pPr>
              <w:jc w:val="center"/>
              <w:rPr>
                <w:rFonts w:hint="eastAsia" w:ascii="宋体" w:hAnsi="宋体" w:eastAsia="宋体" w:cs="宋体"/>
                <w:i w:val="0"/>
                <w:iCs w:val="0"/>
                <w:color w:val="000000"/>
                <w:sz w:val="21"/>
                <w:szCs w:val="21"/>
                <w:u w:val="none"/>
              </w:rPr>
            </w:pPr>
          </w:p>
        </w:tc>
      </w:tr>
      <w:tr w14:paraId="7ED5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BC298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2A6265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电信级光纤收发器A端</w:t>
            </w:r>
          </w:p>
        </w:tc>
        <w:tc>
          <w:tcPr>
            <w:tcW w:w="3816" w:type="dxa"/>
            <w:shd w:val="clear" w:color="auto" w:fill="auto"/>
            <w:vAlign w:val="center"/>
          </w:tcPr>
          <w:p w14:paraId="3E933A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电口：4个千兆网口；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648B07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03DB8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AFD232E">
            <w:pPr>
              <w:jc w:val="left"/>
              <w:rPr>
                <w:rFonts w:hint="eastAsia" w:ascii="宋体" w:hAnsi="宋体" w:eastAsia="宋体" w:cs="宋体"/>
                <w:i w:val="0"/>
                <w:iCs w:val="0"/>
                <w:color w:val="000000"/>
                <w:sz w:val="21"/>
                <w:szCs w:val="21"/>
                <w:u w:val="none"/>
              </w:rPr>
            </w:pPr>
          </w:p>
        </w:tc>
      </w:tr>
      <w:tr w14:paraId="22B9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A5DC6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63D0AD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电信级光纤收发器B端</w:t>
            </w:r>
          </w:p>
        </w:tc>
        <w:tc>
          <w:tcPr>
            <w:tcW w:w="3816" w:type="dxa"/>
            <w:shd w:val="clear" w:color="auto" w:fill="auto"/>
            <w:vAlign w:val="center"/>
          </w:tcPr>
          <w:p w14:paraId="00F310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电口：1个千兆网口；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0EDF77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A5796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7F8EFBE">
            <w:pPr>
              <w:jc w:val="left"/>
              <w:rPr>
                <w:rFonts w:hint="eastAsia" w:ascii="宋体" w:hAnsi="宋体" w:eastAsia="宋体" w:cs="宋体"/>
                <w:i w:val="0"/>
                <w:iCs w:val="0"/>
                <w:color w:val="000000"/>
                <w:sz w:val="21"/>
                <w:szCs w:val="21"/>
                <w:u w:val="none"/>
              </w:rPr>
            </w:pPr>
          </w:p>
        </w:tc>
      </w:tr>
      <w:tr w14:paraId="2104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7F962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44" w:type="dxa"/>
            <w:shd w:val="clear" w:color="auto" w:fill="auto"/>
            <w:vAlign w:val="center"/>
          </w:tcPr>
          <w:p w14:paraId="286C7F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13010C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AFD8B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56348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A5715E9">
            <w:pPr>
              <w:jc w:val="center"/>
              <w:rPr>
                <w:rFonts w:hint="eastAsia" w:ascii="宋体" w:hAnsi="宋体" w:eastAsia="宋体" w:cs="宋体"/>
                <w:i w:val="0"/>
                <w:iCs w:val="0"/>
                <w:color w:val="000000"/>
                <w:sz w:val="21"/>
                <w:szCs w:val="21"/>
                <w:u w:val="none"/>
              </w:rPr>
            </w:pPr>
          </w:p>
        </w:tc>
      </w:tr>
      <w:tr w14:paraId="1120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0AC46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44" w:type="dxa"/>
            <w:shd w:val="clear" w:color="auto" w:fill="auto"/>
            <w:vAlign w:val="center"/>
          </w:tcPr>
          <w:p w14:paraId="7055A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千兆光纤跳线</w:t>
            </w:r>
          </w:p>
        </w:tc>
        <w:tc>
          <w:tcPr>
            <w:tcW w:w="3816" w:type="dxa"/>
            <w:shd w:val="clear" w:color="auto" w:fill="auto"/>
            <w:vAlign w:val="center"/>
          </w:tcPr>
          <w:p w14:paraId="0094D8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1.名称:光纤线缆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2.规格:千兆单模，LC接口，5米</w:t>
            </w:r>
          </w:p>
        </w:tc>
        <w:tc>
          <w:tcPr>
            <w:tcW w:w="675" w:type="dxa"/>
            <w:shd w:val="clear" w:color="auto" w:fill="auto"/>
            <w:vAlign w:val="center"/>
          </w:tcPr>
          <w:p w14:paraId="2BDA18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765" w:type="dxa"/>
            <w:shd w:val="clear" w:color="auto" w:fill="auto"/>
            <w:vAlign w:val="center"/>
          </w:tcPr>
          <w:p w14:paraId="642D62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 </w:t>
            </w:r>
          </w:p>
        </w:tc>
        <w:tc>
          <w:tcPr>
            <w:tcW w:w="929" w:type="dxa"/>
            <w:shd w:val="clear" w:color="auto" w:fill="auto"/>
            <w:vAlign w:val="center"/>
          </w:tcPr>
          <w:p w14:paraId="6679ECFC">
            <w:pPr>
              <w:jc w:val="left"/>
              <w:rPr>
                <w:rFonts w:hint="eastAsia" w:ascii="宋体" w:hAnsi="宋体" w:eastAsia="宋体" w:cs="宋体"/>
                <w:i w:val="0"/>
                <w:iCs w:val="0"/>
                <w:color w:val="000000"/>
                <w:sz w:val="21"/>
                <w:szCs w:val="21"/>
                <w:u w:val="none"/>
              </w:rPr>
            </w:pPr>
          </w:p>
        </w:tc>
      </w:tr>
      <w:tr w14:paraId="676C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26109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44" w:type="dxa"/>
            <w:shd w:val="clear" w:color="auto" w:fill="auto"/>
            <w:vAlign w:val="center"/>
          </w:tcPr>
          <w:p w14:paraId="0295D6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立杆取电电源线</w:t>
            </w:r>
          </w:p>
        </w:tc>
        <w:tc>
          <w:tcPr>
            <w:tcW w:w="3816" w:type="dxa"/>
            <w:shd w:val="clear" w:color="auto" w:fill="auto"/>
            <w:vAlign w:val="center"/>
          </w:tcPr>
          <w:p w14:paraId="1DB2FC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2.型号:RVV3*2.5㎡</w:t>
            </w:r>
          </w:p>
        </w:tc>
        <w:tc>
          <w:tcPr>
            <w:tcW w:w="675" w:type="dxa"/>
            <w:shd w:val="clear" w:color="auto" w:fill="auto"/>
            <w:vAlign w:val="center"/>
          </w:tcPr>
          <w:p w14:paraId="37C57C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120DB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 </w:t>
            </w:r>
          </w:p>
        </w:tc>
        <w:tc>
          <w:tcPr>
            <w:tcW w:w="929" w:type="dxa"/>
            <w:shd w:val="clear" w:color="auto" w:fill="auto"/>
            <w:vAlign w:val="center"/>
          </w:tcPr>
          <w:p w14:paraId="0D371DBF">
            <w:pPr>
              <w:jc w:val="left"/>
              <w:rPr>
                <w:rFonts w:hint="eastAsia" w:ascii="宋体" w:hAnsi="宋体" w:eastAsia="宋体" w:cs="宋体"/>
                <w:i w:val="0"/>
                <w:iCs w:val="0"/>
                <w:color w:val="000000"/>
                <w:sz w:val="21"/>
                <w:szCs w:val="21"/>
                <w:u w:val="none"/>
              </w:rPr>
            </w:pPr>
          </w:p>
        </w:tc>
      </w:tr>
      <w:tr w14:paraId="1257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6CB4C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44" w:type="dxa"/>
            <w:shd w:val="clear" w:color="auto" w:fill="auto"/>
            <w:vAlign w:val="center"/>
          </w:tcPr>
          <w:p w14:paraId="67C7F0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5CF29F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D7737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6EF28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33CA5746">
            <w:pPr>
              <w:jc w:val="center"/>
              <w:rPr>
                <w:rFonts w:hint="eastAsia" w:ascii="宋体" w:hAnsi="宋体" w:eastAsia="宋体" w:cs="宋体"/>
                <w:i w:val="0"/>
                <w:iCs w:val="0"/>
                <w:color w:val="000000"/>
                <w:sz w:val="21"/>
                <w:szCs w:val="21"/>
                <w:u w:val="none"/>
              </w:rPr>
            </w:pPr>
          </w:p>
        </w:tc>
      </w:tr>
      <w:tr w14:paraId="3D90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D1632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44" w:type="dxa"/>
            <w:shd w:val="clear" w:color="auto" w:fill="auto"/>
            <w:vAlign w:val="center"/>
          </w:tcPr>
          <w:p w14:paraId="31D13D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452543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73E54B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15FFB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5FC800E8">
            <w:pPr>
              <w:jc w:val="center"/>
              <w:rPr>
                <w:rFonts w:hint="eastAsia" w:ascii="宋体" w:hAnsi="宋体" w:eastAsia="宋体" w:cs="宋体"/>
                <w:i w:val="0"/>
                <w:iCs w:val="0"/>
                <w:color w:val="000000"/>
                <w:sz w:val="21"/>
                <w:szCs w:val="21"/>
                <w:u w:val="none"/>
              </w:rPr>
            </w:pPr>
          </w:p>
        </w:tc>
      </w:tr>
      <w:tr w14:paraId="4816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76658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44" w:type="dxa"/>
            <w:shd w:val="clear" w:color="auto" w:fill="auto"/>
            <w:vAlign w:val="center"/>
          </w:tcPr>
          <w:p w14:paraId="6776A3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路口内联网光纤</w:t>
            </w:r>
          </w:p>
        </w:tc>
        <w:tc>
          <w:tcPr>
            <w:tcW w:w="3816" w:type="dxa"/>
            <w:shd w:val="clear" w:color="auto" w:fill="auto"/>
            <w:vAlign w:val="center"/>
          </w:tcPr>
          <w:p w14:paraId="736981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2.型号:4芯室外铠装</w:t>
            </w:r>
          </w:p>
        </w:tc>
        <w:tc>
          <w:tcPr>
            <w:tcW w:w="675" w:type="dxa"/>
            <w:shd w:val="clear" w:color="auto" w:fill="auto"/>
            <w:vAlign w:val="center"/>
          </w:tcPr>
          <w:p w14:paraId="09EE0E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5DEF5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 </w:t>
            </w:r>
          </w:p>
        </w:tc>
        <w:tc>
          <w:tcPr>
            <w:tcW w:w="929" w:type="dxa"/>
            <w:shd w:val="clear" w:color="auto" w:fill="auto"/>
            <w:vAlign w:val="center"/>
          </w:tcPr>
          <w:p w14:paraId="26521469">
            <w:pPr>
              <w:jc w:val="left"/>
              <w:rPr>
                <w:rFonts w:hint="eastAsia" w:ascii="宋体" w:hAnsi="宋体" w:eastAsia="宋体" w:cs="宋体"/>
                <w:i w:val="0"/>
                <w:iCs w:val="0"/>
                <w:color w:val="000000"/>
                <w:sz w:val="21"/>
                <w:szCs w:val="21"/>
                <w:u w:val="none"/>
              </w:rPr>
            </w:pPr>
          </w:p>
        </w:tc>
      </w:tr>
      <w:tr w14:paraId="64E6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6FFD2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44" w:type="dxa"/>
            <w:shd w:val="clear" w:color="auto" w:fill="auto"/>
            <w:vAlign w:val="center"/>
          </w:tcPr>
          <w:p w14:paraId="0DC506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光纤熔接</w:t>
            </w:r>
          </w:p>
        </w:tc>
        <w:tc>
          <w:tcPr>
            <w:tcW w:w="3816" w:type="dxa"/>
            <w:shd w:val="clear" w:color="auto" w:fill="auto"/>
            <w:vAlign w:val="center"/>
          </w:tcPr>
          <w:p w14:paraId="75DD56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光纤热熔接</w:t>
            </w:r>
          </w:p>
        </w:tc>
        <w:tc>
          <w:tcPr>
            <w:tcW w:w="675" w:type="dxa"/>
            <w:shd w:val="clear" w:color="auto" w:fill="auto"/>
            <w:vAlign w:val="center"/>
          </w:tcPr>
          <w:p w14:paraId="37ECDA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芯</w:t>
            </w:r>
          </w:p>
        </w:tc>
        <w:tc>
          <w:tcPr>
            <w:tcW w:w="765" w:type="dxa"/>
            <w:shd w:val="clear" w:color="auto" w:fill="auto"/>
            <w:vAlign w:val="center"/>
          </w:tcPr>
          <w:p w14:paraId="46B17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 </w:t>
            </w:r>
          </w:p>
        </w:tc>
        <w:tc>
          <w:tcPr>
            <w:tcW w:w="929" w:type="dxa"/>
            <w:shd w:val="clear" w:color="auto" w:fill="auto"/>
            <w:vAlign w:val="center"/>
          </w:tcPr>
          <w:p w14:paraId="2D066CBF">
            <w:pPr>
              <w:jc w:val="left"/>
              <w:rPr>
                <w:rFonts w:hint="eastAsia" w:ascii="宋体" w:hAnsi="宋体" w:eastAsia="宋体" w:cs="宋体"/>
                <w:i w:val="0"/>
                <w:iCs w:val="0"/>
                <w:color w:val="000000"/>
                <w:sz w:val="21"/>
                <w:szCs w:val="21"/>
                <w:u w:val="none"/>
              </w:rPr>
            </w:pPr>
          </w:p>
        </w:tc>
      </w:tr>
      <w:tr w14:paraId="31D8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B7B62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44" w:type="dxa"/>
            <w:shd w:val="clear" w:color="auto" w:fill="auto"/>
            <w:vAlign w:val="center"/>
          </w:tcPr>
          <w:p w14:paraId="728302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熔纤盒</w:t>
            </w:r>
          </w:p>
        </w:tc>
        <w:tc>
          <w:tcPr>
            <w:tcW w:w="3816" w:type="dxa"/>
            <w:shd w:val="clear" w:color="auto" w:fill="auto"/>
            <w:vAlign w:val="center"/>
          </w:tcPr>
          <w:p w14:paraId="70B7FC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8口光纤熔纤盒</w:t>
            </w:r>
          </w:p>
        </w:tc>
        <w:tc>
          <w:tcPr>
            <w:tcW w:w="675" w:type="dxa"/>
            <w:shd w:val="clear" w:color="auto" w:fill="auto"/>
            <w:vAlign w:val="center"/>
          </w:tcPr>
          <w:p w14:paraId="3E7090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7DA9BE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77BCC7F2">
            <w:pPr>
              <w:jc w:val="left"/>
              <w:rPr>
                <w:rFonts w:hint="eastAsia" w:ascii="宋体" w:hAnsi="宋体" w:eastAsia="宋体" w:cs="宋体"/>
                <w:i w:val="0"/>
                <w:iCs w:val="0"/>
                <w:color w:val="000000"/>
                <w:sz w:val="21"/>
                <w:szCs w:val="21"/>
                <w:u w:val="none"/>
              </w:rPr>
            </w:pPr>
          </w:p>
        </w:tc>
      </w:tr>
      <w:tr w14:paraId="57A8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DE92B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44" w:type="dxa"/>
            <w:shd w:val="clear" w:color="auto" w:fill="auto"/>
            <w:vAlign w:val="center"/>
          </w:tcPr>
          <w:p w14:paraId="66FAF9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32PE管</w:t>
            </w:r>
          </w:p>
        </w:tc>
        <w:tc>
          <w:tcPr>
            <w:tcW w:w="3816" w:type="dxa"/>
            <w:shd w:val="clear" w:color="auto" w:fill="auto"/>
            <w:vAlign w:val="center"/>
          </w:tcPr>
          <w:p w14:paraId="695921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护套 PE子管   32子管</w:t>
            </w:r>
          </w:p>
        </w:tc>
        <w:tc>
          <w:tcPr>
            <w:tcW w:w="675" w:type="dxa"/>
            <w:shd w:val="clear" w:color="auto" w:fill="auto"/>
            <w:vAlign w:val="center"/>
          </w:tcPr>
          <w:p w14:paraId="133B7F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12356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130 </w:t>
            </w:r>
          </w:p>
        </w:tc>
        <w:tc>
          <w:tcPr>
            <w:tcW w:w="929" w:type="dxa"/>
            <w:shd w:val="clear" w:color="auto" w:fill="auto"/>
            <w:vAlign w:val="center"/>
          </w:tcPr>
          <w:p w14:paraId="19AF2E81">
            <w:pPr>
              <w:jc w:val="left"/>
              <w:rPr>
                <w:rFonts w:hint="eastAsia" w:ascii="宋体" w:hAnsi="宋体" w:eastAsia="宋体" w:cs="宋体"/>
                <w:i w:val="0"/>
                <w:iCs w:val="0"/>
                <w:color w:val="000000"/>
                <w:sz w:val="21"/>
                <w:szCs w:val="21"/>
                <w:u w:val="none"/>
              </w:rPr>
            </w:pPr>
          </w:p>
        </w:tc>
      </w:tr>
      <w:tr w14:paraId="731E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D2A15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44" w:type="dxa"/>
            <w:shd w:val="clear" w:color="auto" w:fill="auto"/>
            <w:vAlign w:val="center"/>
          </w:tcPr>
          <w:p w14:paraId="08ED36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1EDC2F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B40AA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D5FDF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180 </w:t>
            </w:r>
          </w:p>
        </w:tc>
        <w:tc>
          <w:tcPr>
            <w:tcW w:w="929" w:type="dxa"/>
            <w:shd w:val="clear" w:color="auto" w:fill="auto"/>
            <w:vAlign w:val="center"/>
          </w:tcPr>
          <w:p w14:paraId="6DC285A5">
            <w:pPr>
              <w:jc w:val="center"/>
              <w:rPr>
                <w:rFonts w:hint="eastAsia" w:ascii="宋体" w:hAnsi="宋体" w:eastAsia="宋体" w:cs="宋体"/>
                <w:i w:val="0"/>
                <w:iCs w:val="0"/>
                <w:color w:val="000000"/>
                <w:sz w:val="21"/>
                <w:szCs w:val="21"/>
                <w:u w:val="none"/>
              </w:rPr>
            </w:pPr>
          </w:p>
        </w:tc>
      </w:tr>
      <w:tr w14:paraId="2EA0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F6818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44" w:type="dxa"/>
            <w:shd w:val="clear" w:color="auto" w:fill="auto"/>
            <w:vAlign w:val="center"/>
          </w:tcPr>
          <w:p w14:paraId="538CB8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人行道开挖与恢复</w:t>
            </w:r>
          </w:p>
        </w:tc>
        <w:tc>
          <w:tcPr>
            <w:tcW w:w="3816" w:type="dxa"/>
            <w:shd w:val="clear" w:color="auto" w:fill="auto"/>
            <w:vAlign w:val="center"/>
          </w:tcPr>
          <w:p w14:paraId="5CB6FF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1.名称:人行道开挖与恢复</w:t>
            </w:r>
          </w:p>
        </w:tc>
        <w:tc>
          <w:tcPr>
            <w:tcW w:w="675" w:type="dxa"/>
            <w:shd w:val="clear" w:color="auto" w:fill="auto"/>
            <w:vAlign w:val="center"/>
          </w:tcPr>
          <w:p w14:paraId="33E850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193C9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3C8D9EA1">
            <w:pPr>
              <w:jc w:val="left"/>
              <w:rPr>
                <w:rFonts w:hint="eastAsia" w:ascii="宋体" w:hAnsi="宋体" w:eastAsia="宋体" w:cs="宋体"/>
                <w:i w:val="0"/>
                <w:iCs w:val="0"/>
                <w:color w:val="000000"/>
                <w:sz w:val="21"/>
                <w:szCs w:val="21"/>
                <w:u w:val="none"/>
              </w:rPr>
            </w:pPr>
          </w:p>
        </w:tc>
      </w:tr>
      <w:tr w14:paraId="54AE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D6920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944" w:type="dxa"/>
            <w:shd w:val="clear" w:color="auto" w:fill="auto"/>
            <w:vAlign w:val="center"/>
          </w:tcPr>
          <w:p w14:paraId="64F335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分支由过路电缆保护管道（埋管）</w:t>
            </w:r>
          </w:p>
        </w:tc>
        <w:tc>
          <w:tcPr>
            <w:tcW w:w="3816" w:type="dxa"/>
            <w:shd w:val="clear" w:color="auto" w:fill="auto"/>
            <w:vAlign w:val="center"/>
          </w:tcPr>
          <w:p w14:paraId="2D08CF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1.名称:电缆保护管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2.材质:PVC管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3.规格:1*PVC75，  含管道配件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4.敷设方式:埋地敷设</w:t>
            </w:r>
          </w:p>
        </w:tc>
        <w:tc>
          <w:tcPr>
            <w:tcW w:w="675" w:type="dxa"/>
            <w:shd w:val="clear" w:color="auto" w:fill="auto"/>
            <w:vAlign w:val="center"/>
          </w:tcPr>
          <w:p w14:paraId="469B70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BF98A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7F6F62E2">
            <w:pPr>
              <w:jc w:val="left"/>
              <w:rPr>
                <w:rFonts w:hint="eastAsia" w:ascii="宋体" w:hAnsi="宋体" w:eastAsia="宋体" w:cs="宋体"/>
                <w:i w:val="0"/>
                <w:iCs w:val="0"/>
                <w:color w:val="000000"/>
                <w:sz w:val="21"/>
                <w:szCs w:val="21"/>
                <w:u w:val="none"/>
              </w:rPr>
            </w:pPr>
          </w:p>
        </w:tc>
      </w:tr>
      <w:tr w14:paraId="3A6A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256E9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944" w:type="dxa"/>
            <w:shd w:val="clear" w:color="auto" w:fill="auto"/>
            <w:vAlign w:val="center"/>
          </w:tcPr>
          <w:p w14:paraId="5DCAFC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45914F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496F2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65118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2EAB333">
            <w:pPr>
              <w:jc w:val="center"/>
              <w:rPr>
                <w:rFonts w:hint="eastAsia" w:ascii="宋体" w:hAnsi="宋体" w:eastAsia="宋体" w:cs="宋体"/>
                <w:i w:val="0"/>
                <w:iCs w:val="0"/>
                <w:color w:val="000000"/>
                <w:sz w:val="21"/>
                <w:szCs w:val="21"/>
                <w:u w:val="none"/>
              </w:rPr>
            </w:pPr>
          </w:p>
        </w:tc>
      </w:tr>
      <w:tr w14:paraId="38A5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09E6E6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29、田心路与莆心路红绿灯路口</w:t>
            </w:r>
          </w:p>
        </w:tc>
        <w:tc>
          <w:tcPr>
            <w:tcW w:w="0" w:type="auto"/>
            <w:shd w:val="clear" w:color="auto" w:fill="auto"/>
            <w:noWrap/>
            <w:vAlign w:val="center"/>
          </w:tcPr>
          <w:p w14:paraId="55FD458F">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161EED67">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26CB1E46">
            <w:pPr>
              <w:jc w:val="center"/>
              <w:rPr>
                <w:rFonts w:hint="eastAsia" w:ascii="宋体" w:hAnsi="宋体" w:eastAsia="宋体" w:cs="宋体"/>
                <w:i w:val="0"/>
                <w:iCs w:val="0"/>
                <w:color w:val="000000"/>
                <w:sz w:val="21"/>
                <w:szCs w:val="21"/>
                <w:u w:val="none"/>
              </w:rPr>
            </w:pPr>
          </w:p>
        </w:tc>
      </w:tr>
      <w:tr w14:paraId="7E73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E4EFE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6BB7F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5DCB3E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D49BB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7E2E0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408ACD89">
            <w:pPr>
              <w:jc w:val="center"/>
              <w:rPr>
                <w:rFonts w:hint="eastAsia" w:ascii="宋体" w:hAnsi="宋体" w:eastAsia="宋体" w:cs="宋体"/>
                <w:i w:val="0"/>
                <w:iCs w:val="0"/>
                <w:color w:val="000000"/>
                <w:sz w:val="21"/>
                <w:szCs w:val="21"/>
                <w:u w:val="none"/>
              </w:rPr>
            </w:pPr>
          </w:p>
        </w:tc>
      </w:tr>
      <w:tr w14:paraId="6E98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2524C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07203E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084CB8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6AAB3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AB634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52152BA0">
            <w:pPr>
              <w:jc w:val="center"/>
              <w:rPr>
                <w:rFonts w:hint="eastAsia" w:ascii="宋体" w:hAnsi="宋体" w:eastAsia="宋体" w:cs="宋体"/>
                <w:i w:val="0"/>
                <w:iCs w:val="0"/>
                <w:color w:val="000000"/>
                <w:sz w:val="21"/>
                <w:szCs w:val="21"/>
                <w:u w:val="none"/>
              </w:rPr>
            </w:pPr>
          </w:p>
        </w:tc>
      </w:tr>
      <w:tr w14:paraId="228C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EB752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212404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497C3E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57D15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CA065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5E5C38A">
            <w:pPr>
              <w:jc w:val="center"/>
              <w:rPr>
                <w:rFonts w:hint="eastAsia" w:ascii="宋体" w:hAnsi="宋体" w:eastAsia="宋体" w:cs="宋体"/>
                <w:i w:val="0"/>
                <w:iCs w:val="0"/>
                <w:color w:val="000000"/>
                <w:sz w:val="21"/>
                <w:szCs w:val="21"/>
                <w:u w:val="none"/>
              </w:rPr>
            </w:pPr>
          </w:p>
        </w:tc>
      </w:tr>
      <w:tr w14:paraId="50DD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1035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5504C0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62ACC0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06BC72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8F9CB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0A41E91">
            <w:pPr>
              <w:jc w:val="center"/>
              <w:rPr>
                <w:rFonts w:hint="eastAsia" w:ascii="宋体" w:hAnsi="宋体" w:eastAsia="宋体" w:cs="宋体"/>
                <w:i w:val="0"/>
                <w:iCs w:val="0"/>
                <w:color w:val="000000"/>
                <w:sz w:val="21"/>
                <w:szCs w:val="21"/>
                <w:u w:val="none"/>
              </w:rPr>
            </w:pPr>
          </w:p>
        </w:tc>
      </w:tr>
      <w:tr w14:paraId="798D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B9882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320E9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1D3376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171BA3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3DA443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FFDB641">
            <w:pPr>
              <w:jc w:val="center"/>
              <w:rPr>
                <w:rFonts w:hint="eastAsia" w:ascii="宋体" w:hAnsi="宋体" w:eastAsia="宋体" w:cs="宋体"/>
                <w:i w:val="0"/>
                <w:iCs w:val="0"/>
                <w:color w:val="000000"/>
                <w:sz w:val="21"/>
                <w:szCs w:val="21"/>
                <w:u w:val="none"/>
              </w:rPr>
            </w:pPr>
          </w:p>
        </w:tc>
      </w:tr>
      <w:tr w14:paraId="5C6F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F6A2D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1F4F8F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室外抱杆机箱</w:t>
            </w:r>
          </w:p>
        </w:tc>
        <w:tc>
          <w:tcPr>
            <w:tcW w:w="3816" w:type="dxa"/>
            <w:shd w:val="clear" w:color="auto" w:fill="auto"/>
            <w:vAlign w:val="center"/>
          </w:tcPr>
          <w:p w14:paraId="1878F5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含双路220V防雷，双路空气开关1个，单路空气开关1个，三芯、二芯插座1个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结构：整体结构采用拼焊结构，牢固、钢性好、牢固可靠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防护等级IP55，保护内部设备不受外界恶劣环境的干扰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机柜采用主体焊接、部分拼装的结构，保证了防护性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采用的是专用户外柜锁，具有良好的防水、防盗性能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环境适应性好，能最大限度地降低设备对环境的要求接地系统安全可靠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机柜底部进出线缆，有效实现防水、防尘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机柜采用抱杆安装方式，安装高度距离地面2.5m~3.5m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（安装抱箍需定制），具有防虫、防鼠功效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柜门采用防风结构（即门限位装置）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一般规范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工作湿度：湿度5%~95%@40℃,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工作温度：温度-40℃~70℃</w:t>
            </w:r>
          </w:p>
        </w:tc>
        <w:tc>
          <w:tcPr>
            <w:tcW w:w="675" w:type="dxa"/>
            <w:shd w:val="clear" w:color="auto" w:fill="auto"/>
            <w:vAlign w:val="center"/>
          </w:tcPr>
          <w:p w14:paraId="6E37A4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3D0FD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785A1E9">
            <w:pPr>
              <w:jc w:val="center"/>
              <w:rPr>
                <w:rFonts w:hint="eastAsia" w:ascii="宋体" w:hAnsi="宋体" w:eastAsia="宋体" w:cs="宋体"/>
                <w:i w:val="0"/>
                <w:iCs w:val="0"/>
                <w:color w:val="000000"/>
                <w:sz w:val="21"/>
                <w:szCs w:val="21"/>
                <w:u w:val="none"/>
              </w:rPr>
            </w:pPr>
          </w:p>
        </w:tc>
      </w:tr>
      <w:tr w14:paraId="018D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4589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45287D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w:t>
            </w:r>
          </w:p>
        </w:tc>
        <w:tc>
          <w:tcPr>
            <w:tcW w:w="3816" w:type="dxa"/>
            <w:shd w:val="clear" w:color="auto" w:fill="auto"/>
            <w:vAlign w:val="center"/>
          </w:tcPr>
          <w:p w14:paraId="50F8E3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自动重合闸，电源方式:交流电，电压:1000V(不含)-1500V(含)，灭弧方式: 真空断路器，漏电保护器类型:2P。</w:t>
            </w:r>
          </w:p>
        </w:tc>
        <w:tc>
          <w:tcPr>
            <w:tcW w:w="675" w:type="dxa"/>
            <w:shd w:val="clear" w:color="auto" w:fill="auto"/>
            <w:vAlign w:val="center"/>
          </w:tcPr>
          <w:p w14:paraId="272335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F89B4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D6F0114">
            <w:pPr>
              <w:jc w:val="center"/>
              <w:rPr>
                <w:rFonts w:hint="eastAsia" w:ascii="宋体" w:hAnsi="宋体" w:eastAsia="宋体" w:cs="宋体"/>
                <w:i w:val="0"/>
                <w:iCs w:val="0"/>
                <w:color w:val="000000"/>
                <w:sz w:val="21"/>
                <w:szCs w:val="21"/>
                <w:u w:val="none"/>
              </w:rPr>
            </w:pPr>
          </w:p>
        </w:tc>
      </w:tr>
      <w:tr w14:paraId="0126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B2782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771CF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防雷排插</w:t>
            </w:r>
          </w:p>
        </w:tc>
        <w:tc>
          <w:tcPr>
            <w:tcW w:w="3816" w:type="dxa"/>
            <w:shd w:val="clear" w:color="auto" w:fill="auto"/>
            <w:vAlign w:val="center"/>
          </w:tcPr>
          <w:p w14:paraId="570B79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1.氧化锌压敏电阻防雷设计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2.高温熔断保护器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4.750℃阻燃PP材料</w:t>
            </w:r>
          </w:p>
        </w:tc>
        <w:tc>
          <w:tcPr>
            <w:tcW w:w="675" w:type="dxa"/>
            <w:shd w:val="clear" w:color="auto" w:fill="auto"/>
            <w:vAlign w:val="center"/>
          </w:tcPr>
          <w:p w14:paraId="7154AE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13CA3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21DE458">
            <w:pPr>
              <w:jc w:val="center"/>
              <w:rPr>
                <w:rFonts w:hint="eastAsia" w:ascii="宋体" w:hAnsi="宋体" w:eastAsia="宋体" w:cs="宋体"/>
                <w:i w:val="0"/>
                <w:iCs w:val="0"/>
                <w:color w:val="000000"/>
                <w:sz w:val="21"/>
                <w:szCs w:val="21"/>
                <w:u w:val="none"/>
              </w:rPr>
            </w:pPr>
          </w:p>
        </w:tc>
      </w:tr>
      <w:tr w14:paraId="5AC4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D414A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395308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12FD4F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560820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D9A7B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3CB68B7">
            <w:pPr>
              <w:jc w:val="center"/>
              <w:rPr>
                <w:rFonts w:hint="eastAsia" w:ascii="宋体" w:hAnsi="宋体" w:eastAsia="宋体" w:cs="宋体"/>
                <w:i w:val="0"/>
                <w:iCs w:val="0"/>
                <w:color w:val="000000"/>
                <w:sz w:val="21"/>
                <w:szCs w:val="21"/>
                <w:u w:val="none"/>
              </w:rPr>
            </w:pPr>
          </w:p>
        </w:tc>
      </w:tr>
      <w:tr w14:paraId="25DC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AC752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612C77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电信级光纤收发器A端</w:t>
            </w:r>
          </w:p>
        </w:tc>
        <w:tc>
          <w:tcPr>
            <w:tcW w:w="3816" w:type="dxa"/>
            <w:shd w:val="clear" w:color="auto" w:fill="auto"/>
            <w:vAlign w:val="center"/>
          </w:tcPr>
          <w:p w14:paraId="023B31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电口：4个千兆网口；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28D0D1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F7C1E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9F25BA0">
            <w:pPr>
              <w:jc w:val="left"/>
              <w:rPr>
                <w:rFonts w:hint="eastAsia" w:ascii="宋体" w:hAnsi="宋体" w:eastAsia="宋体" w:cs="宋体"/>
                <w:i w:val="0"/>
                <w:iCs w:val="0"/>
                <w:color w:val="000000"/>
                <w:sz w:val="21"/>
                <w:szCs w:val="21"/>
                <w:u w:val="none"/>
              </w:rPr>
            </w:pPr>
          </w:p>
        </w:tc>
      </w:tr>
      <w:tr w14:paraId="1D48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DF9ED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7F75C5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电信级光纤收发器B端</w:t>
            </w:r>
          </w:p>
        </w:tc>
        <w:tc>
          <w:tcPr>
            <w:tcW w:w="3816" w:type="dxa"/>
            <w:shd w:val="clear" w:color="auto" w:fill="auto"/>
            <w:vAlign w:val="center"/>
          </w:tcPr>
          <w:p w14:paraId="794FFA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电口：1个千兆网口；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67EBAF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7FD19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AD9197A">
            <w:pPr>
              <w:jc w:val="left"/>
              <w:rPr>
                <w:rFonts w:hint="eastAsia" w:ascii="宋体" w:hAnsi="宋体" w:eastAsia="宋体" w:cs="宋体"/>
                <w:i w:val="0"/>
                <w:iCs w:val="0"/>
                <w:color w:val="000000"/>
                <w:sz w:val="21"/>
                <w:szCs w:val="21"/>
                <w:u w:val="none"/>
              </w:rPr>
            </w:pPr>
          </w:p>
        </w:tc>
      </w:tr>
      <w:tr w14:paraId="0E7A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AA72F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44" w:type="dxa"/>
            <w:shd w:val="clear" w:color="auto" w:fill="auto"/>
            <w:vAlign w:val="center"/>
          </w:tcPr>
          <w:p w14:paraId="62167F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3BEE86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43DEEF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A3A9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4CCEC0A">
            <w:pPr>
              <w:jc w:val="center"/>
              <w:rPr>
                <w:rFonts w:hint="eastAsia" w:ascii="宋体" w:hAnsi="宋体" w:eastAsia="宋体" w:cs="宋体"/>
                <w:i w:val="0"/>
                <w:iCs w:val="0"/>
                <w:color w:val="000000"/>
                <w:sz w:val="21"/>
                <w:szCs w:val="21"/>
                <w:u w:val="none"/>
              </w:rPr>
            </w:pPr>
          </w:p>
        </w:tc>
      </w:tr>
      <w:tr w14:paraId="5F03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40358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44" w:type="dxa"/>
            <w:shd w:val="clear" w:color="auto" w:fill="auto"/>
            <w:vAlign w:val="center"/>
          </w:tcPr>
          <w:p w14:paraId="2F29D2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千兆光纤跳线</w:t>
            </w:r>
          </w:p>
        </w:tc>
        <w:tc>
          <w:tcPr>
            <w:tcW w:w="3816" w:type="dxa"/>
            <w:shd w:val="clear" w:color="auto" w:fill="auto"/>
            <w:vAlign w:val="center"/>
          </w:tcPr>
          <w:p w14:paraId="005A1E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1.名称:光纤线缆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2.规格:千兆单模，LC接口，5米</w:t>
            </w:r>
          </w:p>
        </w:tc>
        <w:tc>
          <w:tcPr>
            <w:tcW w:w="675" w:type="dxa"/>
            <w:shd w:val="clear" w:color="auto" w:fill="auto"/>
            <w:vAlign w:val="center"/>
          </w:tcPr>
          <w:p w14:paraId="6A4EF2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765" w:type="dxa"/>
            <w:shd w:val="clear" w:color="auto" w:fill="auto"/>
            <w:vAlign w:val="center"/>
          </w:tcPr>
          <w:p w14:paraId="218D22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7620EC7">
            <w:pPr>
              <w:jc w:val="left"/>
              <w:rPr>
                <w:rFonts w:hint="eastAsia" w:ascii="宋体" w:hAnsi="宋体" w:eastAsia="宋体" w:cs="宋体"/>
                <w:i w:val="0"/>
                <w:iCs w:val="0"/>
                <w:color w:val="000000"/>
                <w:sz w:val="21"/>
                <w:szCs w:val="21"/>
                <w:u w:val="none"/>
              </w:rPr>
            </w:pPr>
          </w:p>
        </w:tc>
      </w:tr>
      <w:tr w14:paraId="5BFF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CE30F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44" w:type="dxa"/>
            <w:shd w:val="clear" w:color="auto" w:fill="auto"/>
            <w:vAlign w:val="center"/>
          </w:tcPr>
          <w:p w14:paraId="164705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立杆取电电源线</w:t>
            </w:r>
          </w:p>
        </w:tc>
        <w:tc>
          <w:tcPr>
            <w:tcW w:w="3816" w:type="dxa"/>
            <w:shd w:val="clear" w:color="auto" w:fill="auto"/>
            <w:vAlign w:val="center"/>
          </w:tcPr>
          <w:p w14:paraId="3E8298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2.型号:RVV3*2.5㎡</w:t>
            </w:r>
          </w:p>
        </w:tc>
        <w:tc>
          <w:tcPr>
            <w:tcW w:w="675" w:type="dxa"/>
            <w:shd w:val="clear" w:color="auto" w:fill="auto"/>
            <w:vAlign w:val="center"/>
          </w:tcPr>
          <w:p w14:paraId="42C799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5327D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 </w:t>
            </w:r>
          </w:p>
        </w:tc>
        <w:tc>
          <w:tcPr>
            <w:tcW w:w="929" w:type="dxa"/>
            <w:shd w:val="clear" w:color="auto" w:fill="auto"/>
            <w:vAlign w:val="center"/>
          </w:tcPr>
          <w:p w14:paraId="40FAC0FD">
            <w:pPr>
              <w:jc w:val="left"/>
              <w:rPr>
                <w:rFonts w:hint="eastAsia" w:ascii="宋体" w:hAnsi="宋体" w:eastAsia="宋体" w:cs="宋体"/>
                <w:i w:val="0"/>
                <w:iCs w:val="0"/>
                <w:color w:val="000000"/>
                <w:sz w:val="21"/>
                <w:szCs w:val="21"/>
                <w:u w:val="none"/>
              </w:rPr>
            </w:pPr>
          </w:p>
        </w:tc>
      </w:tr>
      <w:tr w14:paraId="0260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45203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44" w:type="dxa"/>
            <w:shd w:val="clear" w:color="auto" w:fill="auto"/>
            <w:vAlign w:val="center"/>
          </w:tcPr>
          <w:p w14:paraId="7F3635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6EFD68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71446C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6201C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2B0916BD">
            <w:pPr>
              <w:jc w:val="center"/>
              <w:rPr>
                <w:rFonts w:hint="eastAsia" w:ascii="宋体" w:hAnsi="宋体" w:eastAsia="宋体" w:cs="宋体"/>
                <w:i w:val="0"/>
                <w:iCs w:val="0"/>
                <w:color w:val="000000"/>
                <w:sz w:val="21"/>
                <w:szCs w:val="21"/>
                <w:u w:val="none"/>
              </w:rPr>
            </w:pPr>
          </w:p>
        </w:tc>
      </w:tr>
      <w:tr w14:paraId="623F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56894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44" w:type="dxa"/>
            <w:shd w:val="clear" w:color="auto" w:fill="auto"/>
            <w:vAlign w:val="center"/>
          </w:tcPr>
          <w:p w14:paraId="2B960C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09735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61E6A9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FAD3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06265D7F">
            <w:pPr>
              <w:jc w:val="center"/>
              <w:rPr>
                <w:rFonts w:hint="eastAsia" w:ascii="宋体" w:hAnsi="宋体" w:eastAsia="宋体" w:cs="宋体"/>
                <w:i w:val="0"/>
                <w:iCs w:val="0"/>
                <w:color w:val="000000"/>
                <w:sz w:val="21"/>
                <w:szCs w:val="21"/>
                <w:u w:val="none"/>
              </w:rPr>
            </w:pPr>
          </w:p>
        </w:tc>
      </w:tr>
      <w:tr w14:paraId="49DD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A529D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44" w:type="dxa"/>
            <w:shd w:val="clear" w:color="auto" w:fill="auto"/>
            <w:vAlign w:val="center"/>
          </w:tcPr>
          <w:p w14:paraId="5078A0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路口内联网光纤</w:t>
            </w:r>
          </w:p>
        </w:tc>
        <w:tc>
          <w:tcPr>
            <w:tcW w:w="3816" w:type="dxa"/>
            <w:shd w:val="clear" w:color="auto" w:fill="auto"/>
            <w:vAlign w:val="center"/>
          </w:tcPr>
          <w:p w14:paraId="7A2AF5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2.型号:4芯室外铠装</w:t>
            </w:r>
          </w:p>
        </w:tc>
        <w:tc>
          <w:tcPr>
            <w:tcW w:w="675" w:type="dxa"/>
            <w:shd w:val="clear" w:color="auto" w:fill="auto"/>
            <w:vAlign w:val="center"/>
          </w:tcPr>
          <w:p w14:paraId="786ADA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DD91D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 </w:t>
            </w:r>
          </w:p>
        </w:tc>
        <w:tc>
          <w:tcPr>
            <w:tcW w:w="929" w:type="dxa"/>
            <w:shd w:val="clear" w:color="auto" w:fill="auto"/>
            <w:vAlign w:val="center"/>
          </w:tcPr>
          <w:p w14:paraId="0852287C">
            <w:pPr>
              <w:jc w:val="left"/>
              <w:rPr>
                <w:rFonts w:hint="eastAsia" w:ascii="宋体" w:hAnsi="宋体" w:eastAsia="宋体" w:cs="宋体"/>
                <w:i w:val="0"/>
                <w:iCs w:val="0"/>
                <w:color w:val="000000"/>
                <w:sz w:val="21"/>
                <w:szCs w:val="21"/>
                <w:u w:val="none"/>
              </w:rPr>
            </w:pPr>
          </w:p>
        </w:tc>
      </w:tr>
      <w:tr w14:paraId="73D4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0DF48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44" w:type="dxa"/>
            <w:shd w:val="clear" w:color="auto" w:fill="auto"/>
            <w:vAlign w:val="center"/>
          </w:tcPr>
          <w:p w14:paraId="66FF50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光纤熔接</w:t>
            </w:r>
          </w:p>
        </w:tc>
        <w:tc>
          <w:tcPr>
            <w:tcW w:w="3816" w:type="dxa"/>
            <w:shd w:val="clear" w:color="auto" w:fill="auto"/>
            <w:vAlign w:val="center"/>
          </w:tcPr>
          <w:p w14:paraId="433F99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光纤热熔接</w:t>
            </w:r>
          </w:p>
        </w:tc>
        <w:tc>
          <w:tcPr>
            <w:tcW w:w="675" w:type="dxa"/>
            <w:shd w:val="clear" w:color="auto" w:fill="auto"/>
            <w:vAlign w:val="center"/>
          </w:tcPr>
          <w:p w14:paraId="303C11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芯</w:t>
            </w:r>
          </w:p>
        </w:tc>
        <w:tc>
          <w:tcPr>
            <w:tcW w:w="765" w:type="dxa"/>
            <w:shd w:val="clear" w:color="auto" w:fill="auto"/>
            <w:vAlign w:val="center"/>
          </w:tcPr>
          <w:p w14:paraId="4CEE46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929" w:type="dxa"/>
            <w:shd w:val="clear" w:color="auto" w:fill="auto"/>
            <w:vAlign w:val="center"/>
          </w:tcPr>
          <w:p w14:paraId="0ECEC96F">
            <w:pPr>
              <w:jc w:val="left"/>
              <w:rPr>
                <w:rFonts w:hint="eastAsia" w:ascii="宋体" w:hAnsi="宋体" w:eastAsia="宋体" w:cs="宋体"/>
                <w:i w:val="0"/>
                <w:iCs w:val="0"/>
                <w:color w:val="000000"/>
                <w:sz w:val="21"/>
                <w:szCs w:val="21"/>
                <w:u w:val="none"/>
              </w:rPr>
            </w:pPr>
          </w:p>
        </w:tc>
      </w:tr>
      <w:tr w14:paraId="0842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1F3D1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44" w:type="dxa"/>
            <w:shd w:val="clear" w:color="auto" w:fill="auto"/>
            <w:vAlign w:val="center"/>
          </w:tcPr>
          <w:p w14:paraId="6A79F8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熔纤盒</w:t>
            </w:r>
          </w:p>
        </w:tc>
        <w:tc>
          <w:tcPr>
            <w:tcW w:w="3816" w:type="dxa"/>
            <w:shd w:val="clear" w:color="auto" w:fill="auto"/>
            <w:vAlign w:val="center"/>
          </w:tcPr>
          <w:p w14:paraId="4D0AA8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8口光纤熔纤盒</w:t>
            </w:r>
          </w:p>
        </w:tc>
        <w:tc>
          <w:tcPr>
            <w:tcW w:w="675" w:type="dxa"/>
            <w:shd w:val="clear" w:color="auto" w:fill="auto"/>
            <w:vAlign w:val="center"/>
          </w:tcPr>
          <w:p w14:paraId="23EBF4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3AC7C2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046A25E">
            <w:pPr>
              <w:jc w:val="left"/>
              <w:rPr>
                <w:rFonts w:hint="eastAsia" w:ascii="宋体" w:hAnsi="宋体" w:eastAsia="宋体" w:cs="宋体"/>
                <w:i w:val="0"/>
                <w:iCs w:val="0"/>
                <w:color w:val="000000"/>
                <w:sz w:val="21"/>
                <w:szCs w:val="21"/>
                <w:u w:val="none"/>
              </w:rPr>
            </w:pPr>
          </w:p>
        </w:tc>
      </w:tr>
      <w:tr w14:paraId="71CF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86329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44" w:type="dxa"/>
            <w:shd w:val="clear" w:color="auto" w:fill="auto"/>
            <w:vAlign w:val="center"/>
          </w:tcPr>
          <w:p w14:paraId="0CB65F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32PE管</w:t>
            </w:r>
          </w:p>
        </w:tc>
        <w:tc>
          <w:tcPr>
            <w:tcW w:w="3816" w:type="dxa"/>
            <w:shd w:val="clear" w:color="auto" w:fill="auto"/>
            <w:vAlign w:val="center"/>
          </w:tcPr>
          <w:p w14:paraId="1C5C35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护套 PE子管   32子管</w:t>
            </w:r>
          </w:p>
        </w:tc>
        <w:tc>
          <w:tcPr>
            <w:tcW w:w="675" w:type="dxa"/>
            <w:shd w:val="clear" w:color="auto" w:fill="auto"/>
            <w:vAlign w:val="center"/>
          </w:tcPr>
          <w:p w14:paraId="2E6F43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897FB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130 </w:t>
            </w:r>
          </w:p>
        </w:tc>
        <w:tc>
          <w:tcPr>
            <w:tcW w:w="929" w:type="dxa"/>
            <w:shd w:val="clear" w:color="auto" w:fill="auto"/>
            <w:vAlign w:val="center"/>
          </w:tcPr>
          <w:p w14:paraId="215F50C1">
            <w:pPr>
              <w:jc w:val="left"/>
              <w:rPr>
                <w:rFonts w:hint="eastAsia" w:ascii="宋体" w:hAnsi="宋体" w:eastAsia="宋体" w:cs="宋体"/>
                <w:i w:val="0"/>
                <w:iCs w:val="0"/>
                <w:color w:val="000000"/>
                <w:sz w:val="21"/>
                <w:szCs w:val="21"/>
                <w:u w:val="none"/>
              </w:rPr>
            </w:pPr>
          </w:p>
        </w:tc>
      </w:tr>
      <w:tr w14:paraId="5E6A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BF8D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44" w:type="dxa"/>
            <w:shd w:val="clear" w:color="auto" w:fill="auto"/>
            <w:vAlign w:val="center"/>
          </w:tcPr>
          <w:p w14:paraId="7AD152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157F9C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7BCFC0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81F9E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155 </w:t>
            </w:r>
          </w:p>
        </w:tc>
        <w:tc>
          <w:tcPr>
            <w:tcW w:w="929" w:type="dxa"/>
            <w:shd w:val="clear" w:color="auto" w:fill="auto"/>
            <w:vAlign w:val="center"/>
          </w:tcPr>
          <w:p w14:paraId="500B1B08">
            <w:pPr>
              <w:jc w:val="center"/>
              <w:rPr>
                <w:rFonts w:hint="eastAsia" w:ascii="宋体" w:hAnsi="宋体" w:eastAsia="宋体" w:cs="宋体"/>
                <w:i w:val="0"/>
                <w:iCs w:val="0"/>
                <w:color w:val="000000"/>
                <w:sz w:val="21"/>
                <w:szCs w:val="21"/>
                <w:u w:val="none"/>
              </w:rPr>
            </w:pPr>
          </w:p>
        </w:tc>
      </w:tr>
      <w:tr w14:paraId="543E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CF968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44" w:type="dxa"/>
            <w:shd w:val="clear" w:color="auto" w:fill="auto"/>
            <w:vAlign w:val="center"/>
          </w:tcPr>
          <w:p w14:paraId="14BDDA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人行道开挖与恢复</w:t>
            </w:r>
          </w:p>
        </w:tc>
        <w:tc>
          <w:tcPr>
            <w:tcW w:w="3816" w:type="dxa"/>
            <w:shd w:val="clear" w:color="auto" w:fill="auto"/>
            <w:vAlign w:val="center"/>
          </w:tcPr>
          <w:p w14:paraId="351211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1.名称:人行道开挖与恢复</w:t>
            </w:r>
          </w:p>
        </w:tc>
        <w:tc>
          <w:tcPr>
            <w:tcW w:w="675" w:type="dxa"/>
            <w:shd w:val="clear" w:color="auto" w:fill="auto"/>
            <w:vAlign w:val="center"/>
          </w:tcPr>
          <w:p w14:paraId="5B152D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62D2D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7C81DF3A">
            <w:pPr>
              <w:jc w:val="left"/>
              <w:rPr>
                <w:rFonts w:hint="eastAsia" w:ascii="宋体" w:hAnsi="宋体" w:eastAsia="宋体" w:cs="宋体"/>
                <w:i w:val="0"/>
                <w:iCs w:val="0"/>
                <w:color w:val="000000"/>
                <w:sz w:val="21"/>
                <w:szCs w:val="21"/>
                <w:u w:val="none"/>
              </w:rPr>
            </w:pPr>
          </w:p>
        </w:tc>
      </w:tr>
      <w:tr w14:paraId="11D9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39C84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944" w:type="dxa"/>
            <w:shd w:val="clear" w:color="auto" w:fill="auto"/>
            <w:vAlign w:val="center"/>
          </w:tcPr>
          <w:p w14:paraId="7E0D0C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分支由过路电缆保护管道（埋管）</w:t>
            </w:r>
          </w:p>
        </w:tc>
        <w:tc>
          <w:tcPr>
            <w:tcW w:w="3816" w:type="dxa"/>
            <w:shd w:val="clear" w:color="auto" w:fill="auto"/>
            <w:vAlign w:val="center"/>
          </w:tcPr>
          <w:p w14:paraId="19F3C5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1.名称:电缆保护管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2.材质:PVC管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3.规格:1*PVC75，  含管道配件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4.敷设方式:埋地敷设</w:t>
            </w:r>
          </w:p>
        </w:tc>
        <w:tc>
          <w:tcPr>
            <w:tcW w:w="675" w:type="dxa"/>
            <w:shd w:val="clear" w:color="auto" w:fill="auto"/>
            <w:vAlign w:val="center"/>
          </w:tcPr>
          <w:p w14:paraId="086740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E546D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3500F44D">
            <w:pPr>
              <w:jc w:val="left"/>
              <w:rPr>
                <w:rFonts w:hint="eastAsia" w:ascii="宋体" w:hAnsi="宋体" w:eastAsia="宋体" w:cs="宋体"/>
                <w:i w:val="0"/>
                <w:iCs w:val="0"/>
                <w:color w:val="000000"/>
                <w:sz w:val="21"/>
                <w:szCs w:val="21"/>
                <w:u w:val="none"/>
              </w:rPr>
            </w:pPr>
          </w:p>
        </w:tc>
      </w:tr>
      <w:tr w14:paraId="5210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jc w:val="center"/>
        </w:trPr>
        <w:tc>
          <w:tcPr>
            <w:tcW w:w="0" w:type="auto"/>
            <w:shd w:val="clear" w:color="auto" w:fill="auto"/>
            <w:noWrap/>
            <w:vAlign w:val="center"/>
          </w:tcPr>
          <w:p w14:paraId="7B00BD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944" w:type="dxa"/>
            <w:shd w:val="clear" w:color="auto" w:fill="auto"/>
            <w:vAlign w:val="center"/>
          </w:tcPr>
          <w:p w14:paraId="14CD59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6776C9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1D8614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10F5B4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4C87755">
            <w:pPr>
              <w:jc w:val="center"/>
              <w:rPr>
                <w:rFonts w:hint="eastAsia" w:ascii="宋体" w:hAnsi="宋体" w:eastAsia="宋体" w:cs="宋体"/>
                <w:i w:val="0"/>
                <w:iCs w:val="0"/>
                <w:color w:val="000000"/>
                <w:sz w:val="21"/>
                <w:szCs w:val="21"/>
                <w:u w:val="none"/>
              </w:rPr>
            </w:pPr>
          </w:p>
        </w:tc>
      </w:tr>
      <w:tr w14:paraId="2F0A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464811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30、宏业南路与大岭古街红绿灯路口</w:t>
            </w:r>
          </w:p>
        </w:tc>
        <w:tc>
          <w:tcPr>
            <w:tcW w:w="0" w:type="auto"/>
            <w:shd w:val="clear" w:color="auto" w:fill="auto"/>
            <w:noWrap/>
            <w:vAlign w:val="center"/>
          </w:tcPr>
          <w:p w14:paraId="04A57DFA">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09112F94">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6E25510">
            <w:pPr>
              <w:jc w:val="center"/>
              <w:rPr>
                <w:rFonts w:hint="eastAsia" w:ascii="宋体" w:hAnsi="宋体" w:eastAsia="宋体" w:cs="宋体"/>
                <w:i w:val="0"/>
                <w:iCs w:val="0"/>
                <w:color w:val="000000"/>
                <w:sz w:val="21"/>
                <w:szCs w:val="21"/>
                <w:u w:val="none"/>
              </w:rPr>
            </w:pPr>
          </w:p>
        </w:tc>
      </w:tr>
      <w:tr w14:paraId="323F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83A93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D9FA9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6D95BB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80D47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3137D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2DBE6D5">
            <w:pPr>
              <w:jc w:val="center"/>
              <w:rPr>
                <w:rFonts w:hint="eastAsia" w:ascii="宋体" w:hAnsi="宋体" w:eastAsia="宋体" w:cs="宋体"/>
                <w:i w:val="0"/>
                <w:iCs w:val="0"/>
                <w:color w:val="000000"/>
                <w:sz w:val="21"/>
                <w:szCs w:val="21"/>
                <w:u w:val="none"/>
              </w:rPr>
            </w:pPr>
          </w:p>
        </w:tc>
      </w:tr>
      <w:tr w14:paraId="42AC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A4DC9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364FF3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538768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E1537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4F90D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6CAD919">
            <w:pPr>
              <w:jc w:val="center"/>
              <w:rPr>
                <w:rFonts w:hint="eastAsia" w:ascii="宋体" w:hAnsi="宋体" w:eastAsia="宋体" w:cs="宋体"/>
                <w:i w:val="0"/>
                <w:iCs w:val="0"/>
                <w:color w:val="000000"/>
                <w:sz w:val="21"/>
                <w:szCs w:val="21"/>
                <w:u w:val="none"/>
              </w:rPr>
            </w:pPr>
          </w:p>
        </w:tc>
      </w:tr>
      <w:tr w14:paraId="4C76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DFC57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5EDFC4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2A7646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3085C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E278B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7C1E35EE">
            <w:pPr>
              <w:jc w:val="center"/>
              <w:rPr>
                <w:rFonts w:hint="eastAsia" w:ascii="宋体" w:hAnsi="宋体" w:eastAsia="宋体" w:cs="宋体"/>
                <w:i w:val="0"/>
                <w:iCs w:val="0"/>
                <w:color w:val="000000"/>
                <w:sz w:val="21"/>
                <w:szCs w:val="21"/>
                <w:u w:val="none"/>
              </w:rPr>
            </w:pPr>
          </w:p>
        </w:tc>
      </w:tr>
      <w:tr w14:paraId="245D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6EB69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43D2B2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2C59EC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784308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63F13C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6D05CABA">
            <w:pPr>
              <w:jc w:val="center"/>
              <w:rPr>
                <w:rFonts w:hint="eastAsia" w:ascii="宋体" w:hAnsi="宋体" w:eastAsia="宋体" w:cs="宋体"/>
                <w:i w:val="0"/>
                <w:iCs w:val="0"/>
                <w:color w:val="000000"/>
                <w:sz w:val="21"/>
                <w:szCs w:val="21"/>
                <w:u w:val="none"/>
              </w:rPr>
            </w:pPr>
          </w:p>
        </w:tc>
      </w:tr>
      <w:tr w14:paraId="4759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353C9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45E459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50B3A7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59BCEE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7A01DF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E9F47A6">
            <w:pPr>
              <w:jc w:val="center"/>
              <w:rPr>
                <w:rFonts w:hint="eastAsia" w:ascii="宋体" w:hAnsi="宋体" w:eastAsia="宋体" w:cs="宋体"/>
                <w:i w:val="0"/>
                <w:iCs w:val="0"/>
                <w:color w:val="000000"/>
                <w:sz w:val="21"/>
                <w:szCs w:val="21"/>
                <w:u w:val="none"/>
              </w:rPr>
            </w:pPr>
          </w:p>
        </w:tc>
      </w:tr>
      <w:tr w14:paraId="7EFE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FB5E9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66734A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1991BF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106585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F0E55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8EAFC91">
            <w:pPr>
              <w:jc w:val="center"/>
              <w:rPr>
                <w:rFonts w:hint="eastAsia" w:ascii="宋体" w:hAnsi="宋体" w:eastAsia="宋体" w:cs="宋体"/>
                <w:i w:val="0"/>
                <w:iCs w:val="0"/>
                <w:color w:val="000000"/>
                <w:sz w:val="21"/>
                <w:szCs w:val="21"/>
                <w:u w:val="none"/>
              </w:rPr>
            </w:pPr>
          </w:p>
        </w:tc>
      </w:tr>
      <w:tr w14:paraId="6AC7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6E5A2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A4446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75B3B6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7CD4A4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A4D29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6FDFFAC">
            <w:pPr>
              <w:jc w:val="center"/>
              <w:rPr>
                <w:rFonts w:hint="eastAsia" w:ascii="宋体" w:hAnsi="宋体" w:eastAsia="宋体" w:cs="宋体"/>
                <w:i w:val="0"/>
                <w:iCs w:val="0"/>
                <w:color w:val="000000"/>
                <w:sz w:val="21"/>
                <w:szCs w:val="21"/>
                <w:u w:val="none"/>
              </w:rPr>
            </w:pPr>
          </w:p>
        </w:tc>
      </w:tr>
      <w:tr w14:paraId="3796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CCE4C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6CD55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15EB78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951EA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C1CE8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43324C93">
            <w:pPr>
              <w:jc w:val="center"/>
              <w:rPr>
                <w:rFonts w:hint="eastAsia" w:ascii="宋体" w:hAnsi="宋体" w:eastAsia="宋体" w:cs="宋体"/>
                <w:i w:val="0"/>
                <w:iCs w:val="0"/>
                <w:color w:val="000000"/>
                <w:sz w:val="21"/>
                <w:szCs w:val="21"/>
                <w:u w:val="none"/>
              </w:rPr>
            </w:pPr>
          </w:p>
        </w:tc>
      </w:tr>
      <w:tr w14:paraId="0349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FA5B5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4C2EAA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1F47C6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572899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AB120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2E73AAC7">
            <w:pPr>
              <w:jc w:val="center"/>
              <w:rPr>
                <w:rFonts w:hint="eastAsia" w:ascii="宋体" w:hAnsi="宋体" w:eastAsia="宋体" w:cs="宋体"/>
                <w:i w:val="0"/>
                <w:iCs w:val="0"/>
                <w:color w:val="000000"/>
                <w:sz w:val="21"/>
                <w:szCs w:val="21"/>
                <w:u w:val="none"/>
              </w:rPr>
            </w:pPr>
          </w:p>
        </w:tc>
      </w:tr>
      <w:tr w14:paraId="2237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932FA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3BE34E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755C0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201D1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2CCC3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17BEB211">
            <w:pPr>
              <w:jc w:val="center"/>
              <w:rPr>
                <w:rFonts w:hint="eastAsia" w:ascii="宋体" w:hAnsi="宋体" w:eastAsia="宋体" w:cs="宋体"/>
                <w:i w:val="0"/>
                <w:iCs w:val="0"/>
                <w:color w:val="000000"/>
                <w:sz w:val="21"/>
                <w:szCs w:val="21"/>
                <w:u w:val="none"/>
              </w:rPr>
            </w:pPr>
          </w:p>
        </w:tc>
      </w:tr>
      <w:tr w14:paraId="7770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17B12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15E52B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12AC30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70E453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177B0F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8F9BAA0">
            <w:pPr>
              <w:jc w:val="center"/>
              <w:rPr>
                <w:rFonts w:hint="eastAsia" w:ascii="宋体" w:hAnsi="宋体" w:eastAsia="宋体" w:cs="宋体"/>
                <w:i w:val="0"/>
                <w:iCs w:val="0"/>
                <w:color w:val="000000"/>
                <w:sz w:val="21"/>
                <w:szCs w:val="21"/>
                <w:u w:val="none"/>
              </w:rPr>
            </w:pPr>
          </w:p>
        </w:tc>
      </w:tr>
      <w:tr w14:paraId="4D15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3FE3C6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31、G228科苑城路段</w:t>
            </w:r>
          </w:p>
        </w:tc>
        <w:tc>
          <w:tcPr>
            <w:tcW w:w="0" w:type="auto"/>
            <w:shd w:val="clear" w:color="auto" w:fill="auto"/>
            <w:noWrap/>
            <w:vAlign w:val="center"/>
          </w:tcPr>
          <w:p w14:paraId="0C829218">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4C20C1F7">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10E1945">
            <w:pPr>
              <w:jc w:val="center"/>
              <w:rPr>
                <w:rFonts w:hint="eastAsia" w:ascii="宋体" w:hAnsi="宋体" w:eastAsia="宋体" w:cs="宋体"/>
                <w:i w:val="0"/>
                <w:iCs w:val="0"/>
                <w:color w:val="000000"/>
                <w:sz w:val="21"/>
                <w:szCs w:val="21"/>
                <w:u w:val="none"/>
              </w:rPr>
            </w:pPr>
          </w:p>
        </w:tc>
      </w:tr>
      <w:tr w14:paraId="7A00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D6447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5B0D8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042ECA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A382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726FC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8921561">
            <w:pPr>
              <w:jc w:val="center"/>
              <w:rPr>
                <w:rFonts w:hint="eastAsia" w:ascii="宋体" w:hAnsi="宋体" w:eastAsia="宋体" w:cs="宋体"/>
                <w:i w:val="0"/>
                <w:iCs w:val="0"/>
                <w:color w:val="000000"/>
                <w:sz w:val="21"/>
                <w:szCs w:val="21"/>
                <w:u w:val="none"/>
              </w:rPr>
            </w:pPr>
          </w:p>
        </w:tc>
      </w:tr>
      <w:tr w14:paraId="266A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9F177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E1A96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009ADE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0B4A3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F3DF4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C3D5568">
            <w:pPr>
              <w:jc w:val="center"/>
              <w:rPr>
                <w:rFonts w:hint="eastAsia" w:ascii="宋体" w:hAnsi="宋体" w:eastAsia="宋体" w:cs="宋体"/>
                <w:i w:val="0"/>
                <w:iCs w:val="0"/>
                <w:color w:val="000000"/>
                <w:sz w:val="21"/>
                <w:szCs w:val="21"/>
                <w:u w:val="none"/>
              </w:rPr>
            </w:pPr>
          </w:p>
        </w:tc>
      </w:tr>
      <w:tr w14:paraId="10AB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F4DDB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1D2FCE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15DDFE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FA23F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9A529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479B0D5B">
            <w:pPr>
              <w:jc w:val="center"/>
              <w:rPr>
                <w:rFonts w:hint="eastAsia" w:ascii="宋体" w:hAnsi="宋体" w:eastAsia="宋体" w:cs="宋体"/>
                <w:i w:val="0"/>
                <w:iCs w:val="0"/>
                <w:color w:val="000000"/>
                <w:sz w:val="21"/>
                <w:szCs w:val="21"/>
                <w:u w:val="none"/>
              </w:rPr>
            </w:pPr>
          </w:p>
        </w:tc>
      </w:tr>
      <w:tr w14:paraId="61BA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5378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3ED78D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76AEB1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31725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6FD475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1E1A10B8">
            <w:pPr>
              <w:jc w:val="center"/>
              <w:rPr>
                <w:rFonts w:hint="eastAsia" w:ascii="宋体" w:hAnsi="宋体" w:eastAsia="宋体" w:cs="宋体"/>
                <w:i w:val="0"/>
                <w:iCs w:val="0"/>
                <w:color w:val="000000"/>
                <w:sz w:val="21"/>
                <w:szCs w:val="21"/>
                <w:u w:val="none"/>
              </w:rPr>
            </w:pPr>
          </w:p>
        </w:tc>
      </w:tr>
      <w:tr w14:paraId="53E0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4A103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07F89E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518F70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26C795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529ADE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8B27B1A">
            <w:pPr>
              <w:jc w:val="center"/>
              <w:rPr>
                <w:rFonts w:hint="eastAsia" w:ascii="宋体" w:hAnsi="宋体" w:eastAsia="宋体" w:cs="宋体"/>
                <w:i w:val="0"/>
                <w:iCs w:val="0"/>
                <w:color w:val="000000"/>
                <w:sz w:val="21"/>
                <w:szCs w:val="21"/>
                <w:u w:val="none"/>
              </w:rPr>
            </w:pPr>
          </w:p>
        </w:tc>
      </w:tr>
      <w:tr w14:paraId="7FB0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7D1A2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6E1343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6CC4B1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14CC30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B71FC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90618A0">
            <w:pPr>
              <w:jc w:val="center"/>
              <w:rPr>
                <w:rFonts w:hint="eastAsia" w:ascii="宋体" w:hAnsi="宋体" w:eastAsia="宋体" w:cs="宋体"/>
                <w:i w:val="0"/>
                <w:iCs w:val="0"/>
                <w:color w:val="000000"/>
                <w:sz w:val="21"/>
                <w:szCs w:val="21"/>
                <w:u w:val="none"/>
              </w:rPr>
            </w:pPr>
          </w:p>
        </w:tc>
      </w:tr>
      <w:tr w14:paraId="4450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DCCF5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2AA2A2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113018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5D27D4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01BD7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49AC4B8">
            <w:pPr>
              <w:jc w:val="center"/>
              <w:rPr>
                <w:rFonts w:hint="eastAsia" w:ascii="宋体" w:hAnsi="宋体" w:eastAsia="宋体" w:cs="宋体"/>
                <w:i w:val="0"/>
                <w:iCs w:val="0"/>
                <w:color w:val="000000"/>
                <w:sz w:val="21"/>
                <w:szCs w:val="21"/>
                <w:u w:val="none"/>
              </w:rPr>
            </w:pPr>
          </w:p>
        </w:tc>
      </w:tr>
      <w:tr w14:paraId="373E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F5F36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749035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23752D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24CA3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15F66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0D7030E1">
            <w:pPr>
              <w:jc w:val="center"/>
              <w:rPr>
                <w:rFonts w:hint="eastAsia" w:ascii="宋体" w:hAnsi="宋体" w:eastAsia="宋体" w:cs="宋体"/>
                <w:i w:val="0"/>
                <w:iCs w:val="0"/>
                <w:color w:val="000000"/>
                <w:sz w:val="21"/>
                <w:szCs w:val="21"/>
                <w:u w:val="none"/>
              </w:rPr>
            </w:pPr>
          </w:p>
        </w:tc>
      </w:tr>
      <w:tr w14:paraId="545D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9988E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7F7785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535485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C5801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DD4D1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65101ED1">
            <w:pPr>
              <w:jc w:val="center"/>
              <w:rPr>
                <w:rFonts w:hint="eastAsia" w:ascii="宋体" w:hAnsi="宋体" w:eastAsia="宋体" w:cs="宋体"/>
                <w:i w:val="0"/>
                <w:iCs w:val="0"/>
                <w:color w:val="000000"/>
                <w:sz w:val="21"/>
                <w:szCs w:val="21"/>
                <w:u w:val="none"/>
              </w:rPr>
            </w:pPr>
          </w:p>
        </w:tc>
      </w:tr>
      <w:tr w14:paraId="6FCC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0" w:hRule="atLeast"/>
          <w:jc w:val="center"/>
        </w:trPr>
        <w:tc>
          <w:tcPr>
            <w:tcW w:w="0" w:type="auto"/>
            <w:shd w:val="clear" w:color="auto" w:fill="auto"/>
            <w:noWrap/>
            <w:vAlign w:val="center"/>
          </w:tcPr>
          <w:p w14:paraId="7FCAE4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7F9DC1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29BF39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51F43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8CE7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5415EBB1">
            <w:pPr>
              <w:jc w:val="center"/>
              <w:rPr>
                <w:rFonts w:hint="eastAsia" w:ascii="宋体" w:hAnsi="宋体" w:eastAsia="宋体" w:cs="宋体"/>
                <w:i w:val="0"/>
                <w:iCs w:val="0"/>
                <w:color w:val="000000"/>
                <w:sz w:val="21"/>
                <w:szCs w:val="21"/>
                <w:u w:val="none"/>
              </w:rPr>
            </w:pPr>
          </w:p>
        </w:tc>
      </w:tr>
      <w:tr w14:paraId="78A3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CD687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73B1D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0F423C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11504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C024D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E41F5F3">
            <w:pPr>
              <w:jc w:val="center"/>
              <w:rPr>
                <w:rFonts w:hint="eastAsia" w:ascii="宋体" w:hAnsi="宋体" w:eastAsia="宋体" w:cs="宋体"/>
                <w:i w:val="0"/>
                <w:iCs w:val="0"/>
                <w:color w:val="000000"/>
                <w:sz w:val="21"/>
                <w:szCs w:val="21"/>
                <w:u w:val="none"/>
              </w:rPr>
            </w:pPr>
          </w:p>
        </w:tc>
      </w:tr>
      <w:tr w14:paraId="4A62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6F5D56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32、蛟坪大道与田心路路口（塘厦医院路口）</w:t>
            </w:r>
          </w:p>
        </w:tc>
        <w:tc>
          <w:tcPr>
            <w:tcW w:w="0" w:type="auto"/>
            <w:shd w:val="clear" w:color="auto" w:fill="auto"/>
            <w:noWrap/>
            <w:vAlign w:val="center"/>
          </w:tcPr>
          <w:p w14:paraId="631D9F8D">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48D2997A">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3A5A9B5">
            <w:pPr>
              <w:jc w:val="center"/>
              <w:rPr>
                <w:rFonts w:hint="eastAsia" w:ascii="宋体" w:hAnsi="宋体" w:eastAsia="宋体" w:cs="宋体"/>
                <w:i w:val="0"/>
                <w:iCs w:val="0"/>
                <w:color w:val="000000"/>
                <w:sz w:val="21"/>
                <w:szCs w:val="21"/>
                <w:u w:val="none"/>
              </w:rPr>
            </w:pPr>
          </w:p>
        </w:tc>
      </w:tr>
      <w:tr w14:paraId="0EEA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3485B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5E209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2E3EC5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3881B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BB377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0A67659">
            <w:pPr>
              <w:jc w:val="center"/>
              <w:rPr>
                <w:rFonts w:hint="eastAsia" w:ascii="宋体" w:hAnsi="宋体" w:eastAsia="宋体" w:cs="宋体"/>
                <w:i w:val="0"/>
                <w:iCs w:val="0"/>
                <w:color w:val="000000"/>
                <w:sz w:val="21"/>
                <w:szCs w:val="21"/>
                <w:u w:val="none"/>
              </w:rPr>
            </w:pPr>
          </w:p>
        </w:tc>
      </w:tr>
      <w:tr w14:paraId="5805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4B3C9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B6D1B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4CCDF8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63EB1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37560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E90FB38">
            <w:pPr>
              <w:jc w:val="center"/>
              <w:rPr>
                <w:rFonts w:hint="eastAsia" w:ascii="宋体" w:hAnsi="宋体" w:eastAsia="宋体" w:cs="宋体"/>
                <w:i w:val="0"/>
                <w:iCs w:val="0"/>
                <w:color w:val="000000"/>
                <w:sz w:val="21"/>
                <w:szCs w:val="21"/>
                <w:u w:val="none"/>
              </w:rPr>
            </w:pPr>
          </w:p>
        </w:tc>
      </w:tr>
      <w:tr w14:paraId="169D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9131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06A835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715DAF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447FAF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F8BB9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251192C0">
            <w:pPr>
              <w:jc w:val="center"/>
              <w:rPr>
                <w:rFonts w:hint="eastAsia" w:ascii="宋体" w:hAnsi="宋体" w:eastAsia="宋体" w:cs="宋体"/>
                <w:i w:val="0"/>
                <w:iCs w:val="0"/>
                <w:color w:val="000000"/>
                <w:sz w:val="21"/>
                <w:szCs w:val="21"/>
                <w:u w:val="none"/>
              </w:rPr>
            </w:pPr>
          </w:p>
        </w:tc>
      </w:tr>
      <w:tr w14:paraId="4153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556A3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5230F2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6C4AEA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5B8654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05DA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0B80A3F6">
            <w:pPr>
              <w:jc w:val="center"/>
              <w:rPr>
                <w:rFonts w:hint="eastAsia" w:ascii="宋体" w:hAnsi="宋体" w:eastAsia="宋体" w:cs="宋体"/>
                <w:i w:val="0"/>
                <w:iCs w:val="0"/>
                <w:color w:val="000000"/>
                <w:sz w:val="21"/>
                <w:szCs w:val="21"/>
                <w:u w:val="none"/>
              </w:rPr>
            </w:pPr>
          </w:p>
        </w:tc>
      </w:tr>
      <w:tr w14:paraId="7366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27DD3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696F7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195879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713789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07FE7E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850689A">
            <w:pPr>
              <w:jc w:val="center"/>
              <w:rPr>
                <w:rFonts w:hint="eastAsia" w:ascii="宋体" w:hAnsi="宋体" w:eastAsia="宋体" w:cs="宋体"/>
                <w:i w:val="0"/>
                <w:iCs w:val="0"/>
                <w:color w:val="000000"/>
                <w:sz w:val="21"/>
                <w:szCs w:val="21"/>
                <w:u w:val="none"/>
              </w:rPr>
            </w:pPr>
          </w:p>
        </w:tc>
      </w:tr>
      <w:tr w14:paraId="4FAE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DC505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55BD32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664E24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591B70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8A86A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E6B2CEB">
            <w:pPr>
              <w:jc w:val="center"/>
              <w:rPr>
                <w:rFonts w:hint="eastAsia" w:ascii="宋体" w:hAnsi="宋体" w:eastAsia="宋体" w:cs="宋体"/>
                <w:i w:val="0"/>
                <w:iCs w:val="0"/>
                <w:color w:val="000000"/>
                <w:sz w:val="21"/>
                <w:szCs w:val="21"/>
                <w:u w:val="none"/>
              </w:rPr>
            </w:pPr>
          </w:p>
        </w:tc>
      </w:tr>
      <w:tr w14:paraId="2652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FB86D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16F559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4C22DC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25E349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0908A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F61B90C">
            <w:pPr>
              <w:jc w:val="center"/>
              <w:rPr>
                <w:rFonts w:hint="eastAsia" w:ascii="宋体" w:hAnsi="宋体" w:eastAsia="宋体" w:cs="宋体"/>
                <w:i w:val="0"/>
                <w:iCs w:val="0"/>
                <w:color w:val="000000"/>
                <w:sz w:val="21"/>
                <w:szCs w:val="21"/>
                <w:u w:val="none"/>
              </w:rPr>
            </w:pPr>
          </w:p>
        </w:tc>
      </w:tr>
      <w:tr w14:paraId="2AB9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9E779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02AA60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2754CC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682463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588E1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0D36E449">
            <w:pPr>
              <w:jc w:val="center"/>
              <w:rPr>
                <w:rFonts w:hint="eastAsia" w:ascii="宋体" w:hAnsi="宋体" w:eastAsia="宋体" w:cs="宋体"/>
                <w:i w:val="0"/>
                <w:iCs w:val="0"/>
                <w:color w:val="000000"/>
                <w:sz w:val="21"/>
                <w:szCs w:val="21"/>
                <w:u w:val="none"/>
              </w:rPr>
            </w:pPr>
          </w:p>
        </w:tc>
      </w:tr>
      <w:tr w14:paraId="2870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8D8A6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61DA84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0BCE50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3909E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356EE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48EA7E4F">
            <w:pPr>
              <w:jc w:val="center"/>
              <w:rPr>
                <w:rFonts w:hint="eastAsia" w:ascii="宋体" w:hAnsi="宋体" w:eastAsia="宋体" w:cs="宋体"/>
                <w:i w:val="0"/>
                <w:iCs w:val="0"/>
                <w:color w:val="000000"/>
                <w:sz w:val="21"/>
                <w:szCs w:val="21"/>
                <w:u w:val="none"/>
              </w:rPr>
            </w:pPr>
          </w:p>
        </w:tc>
      </w:tr>
      <w:tr w14:paraId="615D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C49C4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79C4CA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2B1F6F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0AD441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3D0B9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4DE6CEB0">
            <w:pPr>
              <w:jc w:val="center"/>
              <w:rPr>
                <w:rFonts w:hint="eastAsia" w:ascii="宋体" w:hAnsi="宋体" w:eastAsia="宋体" w:cs="宋体"/>
                <w:i w:val="0"/>
                <w:iCs w:val="0"/>
                <w:color w:val="000000"/>
                <w:sz w:val="21"/>
                <w:szCs w:val="21"/>
                <w:u w:val="none"/>
              </w:rPr>
            </w:pPr>
          </w:p>
        </w:tc>
      </w:tr>
      <w:tr w14:paraId="5886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58C42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1DA193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1555F6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0E5260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B5026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EA3CD05">
            <w:pPr>
              <w:jc w:val="center"/>
              <w:rPr>
                <w:rFonts w:hint="eastAsia" w:ascii="宋体" w:hAnsi="宋体" w:eastAsia="宋体" w:cs="宋体"/>
                <w:i w:val="0"/>
                <w:iCs w:val="0"/>
                <w:color w:val="000000"/>
                <w:sz w:val="21"/>
                <w:szCs w:val="21"/>
                <w:u w:val="none"/>
              </w:rPr>
            </w:pPr>
          </w:p>
        </w:tc>
      </w:tr>
      <w:tr w14:paraId="1E70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506F0C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33、华正学校</w:t>
            </w:r>
          </w:p>
        </w:tc>
        <w:tc>
          <w:tcPr>
            <w:tcW w:w="0" w:type="auto"/>
            <w:shd w:val="clear" w:color="auto" w:fill="auto"/>
            <w:noWrap/>
            <w:vAlign w:val="center"/>
          </w:tcPr>
          <w:p w14:paraId="08603609">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4CF7B2C4">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FAC5D5D">
            <w:pPr>
              <w:jc w:val="center"/>
              <w:rPr>
                <w:rFonts w:hint="eastAsia" w:ascii="宋体" w:hAnsi="宋体" w:eastAsia="宋体" w:cs="宋体"/>
                <w:i w:val="0"/>
                <w:iCs w:val="0"/>
                <w:color w:val="000000"/>
                <w:sz w:val="21"/>
                <w:szCs w:val="21"/>
                <w:u w:val="none"/>
              </w:rPr>
            </w:pPr>
          </w:p>
        </w:tc>
      </w:tr>
      <w:tr w14:paraId="19A1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345A6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6187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4EB7EB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0B557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31D3C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15ACA44">
            <w:pPr>
              <w:jc w:val="center"/>
              <w:rPr>
                <w:rFonts w:hint="eastAsia" w:ascii="宋体" w:hAnsi="宋体" w:eastAsia="宋体" w:cs="宋体"/>
                <w:i w:val="0"/>
                <w:iCs w:val="0"/>
                <w:color w:val="000000"/>
                <w:sz w:val="21"/>
                <w:szCs w:val="21"/>
                <w:u w:val="none"/>
              </w:rPr>
            </w:pPr>
          </w:p>
        </w:tc>
      </w:tr>
      <w:tr w14:paraId="1AEF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2D7C7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3B171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15AEE7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6ABDE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7B6D8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9C4362A">
            <w:pPr>
              <w:jc w:val="center"/>
              <w:rPr>
                <w:rFonts w:hint="eastAsia" w:ascii="宋体" w:hAnsi="宋体" w:eastAsia="宋体" w:cs="宋体"/>
                <w:i w:val="0"/>
                <w:iCs w:val="0"/>
                <w:color w:val="000000"/>
                <w:sz w:val="21"/>
                <w:szCs w:val="21"/>
                <w:u w:val="none"/>
              </w:rPr>
            </w:pPr>
          </w:p>
        </w:tc>
      </w:tr>
      <w:tr w14:paraId="5E44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D6B4F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5C6682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760B59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5D18C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AE2AF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5CD1770E">
            <w:pPr>
              <w:jc w:val="center"/>
              <w:rPr>
                <w:rFonts w:hint="eastAsia" w:ascii="宋体" w:hAnsi="宋体" w:eastAsia="宋体" w:cs="宋体"/>
                <w:i w:val="0"/>
                <w:iCs w:val="0"/>
                <w:color w:val="000000"/>
                <w:sz w:val="21"/>
                <w:szCs w:val="21"/>
                <w:u w:val="none"/>
              </w:rPr>
            </w:pPr>
          </w:p>
        </w:tc>
      </w:tr>
      <w:tr w14:paraId="1A42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D23DE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5F0666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2C84E5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297CAE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DC037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0493D245">
            <w:pPr>
              <w:jc w:val="center"/>
              <w:rPr>
                <w:rFonts w:hint="eastAsia" w:ascii="宋体" w:hAnsi="宋体" w:eastAsia="宋体" w:cs="宋体"/>
                <w:i w:val="0"/>
                <w:iCs w:val="0"/>
                <w:color w:val="000000"/>
                <w:sz w:val="21"/>
                <w:szCs w:val="21"/>
                <w:u w:val="none"/>
              </w:rPr>
            </w:pPr>
          </w:p>
        </w:tc>
      </w:tr>
      <w:tr w14:paraId="67E4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86A4F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5B4C2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BD48E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30DD15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04D60E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49D3740">
            <w:pPr>
              <w:jc w:val="center"/>
              <w:rPr>
                <w:rFonts w:hint="eastAsia" w:ascii="宋体" w:hAnsi="宋体" w:eastAsia="宋体" w:cs="宋体"/>
                <w:i w:val="0"/>
                <w:iCs w:val="0"/>
                <w:color w:val="000000"/>
                <w:sz w:val="21"/>
                <w:szCs w:val="21"/>
                <w:u w:val="none"/>
              </w:rPr>
            </w:pPr>
          </w:p>
        </w:tc>
      </w:tr>
      <w:tr w14:paraId="7149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33DF6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05E427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140727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7D7BAE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823A6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107C949">
            <w:pPr>
              <w:jc w:val="center"/>
              <w:rPr>
                <w:rFonts w:hint="eastAsia" w:ascii="宋体" w:hAnsi="宋体" w:eastAsia="宋体" w:cs="宋体"/>
                <w:i w:val="0"/>
                <w:iCs w:val="0"/>
                <w:color w:val="000000"/>
                <w:sz w:val="21"/>
                <w:szCs w:val="21"/>
                <w:u w:val="none"/>
              </w:rPr>
            </w:pPr>
          </w:p>
        </w:tc>
      </w:tr>
      <w:tr w14:paraId="24F7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FF638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0C15C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2795FC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488F11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A7F8F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8603749">
            <w:pPr>
              <w:jc w:val="center"/>
              <w:rPr>
                <w:rFonts w:hint="eastAsia" w:ascii="宋体" w:hAnsi="宋体" w:eastAsia="宋体" w:cs="宋体"/>
                <w:i w:val="0"/>
                <w:iCs w:val="0"/>
                <w:color w:val="000000"/>
                <w:sz w:val="21"/>
                <w:szCs w:val="21"/>
                <w:u w:val="none"/>
              </w:rPr>
            </w:pPr>
          </w:p>
        </w:tc>
      </w:tr>
      <w:tr w14:paraId="0C1A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5DD04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3170CC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501F82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054997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D833E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73751ADC">
            <w:pPr>
              <w:jc w:val="center"/>
              <w:rPr>
                <w:rFonts w:hint="eastAsia" w:ascii="宋体" w:hAnsi="宋体" w:eastAsia="宋体" w:cs="宋体"/>
                <w:i w:val="0"/>
                <w:iCs w:val="0"/>
                <w:color w:val="000000"/>
                <w:sz w:val="21"/>
                <w:szCs w:val="21"/>
                <w:u w:val="none"/>
              </w:rPr>
            </w:pPr>
          </w:p>
        </w:tc>
      </w:tr>
      <w:tr w14:paraId="2482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27B9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C1A77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1C4B6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753F78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00153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10B772DD">
            <w:pPr>
              <w:jc w:val="center"/>
              <w:rPr>
                <w:rFonts w:hint="eastAsia" w:ascii="宋体" w:hAnsi="宋体" w:eastAsia="宋体" w:cs="宋体"/>
                <w:i w:val="0"/>
                <w:iCs w:val="0"/>
                <w:color w:val="000000"/>
                <w:sz w:val="21"/>
                <w:szCs w:val="21"/>
                <w:u w:val="none"/>
              </w:rPr>
            </w:pPr>
          </w:p>
        </w:tc>
      </w:tr>
      <w:tr w14:paraId="229B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9729D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371DB9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1B1E50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2DF4D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1664E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6BA45004">
            <w:pPr>
              <w:jc w:val="center"/>
              <w:rPr>
                <w:rFonts w:hint="eastAsia" w:ascii="宋体" w:hAnsi="宋体" w:eastAsia="宋体" w:cs="宋体"/>
                <w:i w:val="0"/>
                <w:iCs w:val="0"/>
                <w:color w:val="000000"/>
                <w:sz w:val="21"/>
                <w:szCs w:val="21"/>
                <w:u w:val="none"/>
              </w:rPr>
            </w:pPr>
          </w:p>
        </w:tc>
      </w:tr>
      <w:tr w14:paraId="6EFE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0" w:hRule="atLeast"/>
          <w:jc w:val="center"/>
        </w:trPr>
        <w:tc>
          <w:tcPr>
            <w:tcW w:w="0" w:type="auto"/>
            <w:shd w:val="clear" w:color="auto" w:fill="auto"/>
            <w:noWrap/>
            <w:vAlign w:val="center"/>
          </w:tcPr>
          <w:p w14:paraId="2D56F7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0C541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14F06F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63A7AB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904EA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65B5961">
            <w:pPr>
              <w:jc w:val="center"/>
              <w:rPr>
                <w:rFonts w:hint="eastAsia" w:ascii="宋体" w:hAnsi="宋体" w:eastAsia="宋体" w:cs="宋体"/>
                <w:i w:val="0"/>
                <w:iCs w:val="0"/>
                <w:color w:val="000000"/>
                <w:sz w:val="21"/>
                <w:szCs w:val="21"/>
                <w:u w:val="none"/>
              </w:rPr>
            </w:pPr>
          </w:p>
        </w:tc>
      </w:tr>
      <w:tr w14:paraId="267E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7B130A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34、花园街跨铁路桥路段</w:t>
            </w:r>
          </w:p>
        </w:tc>
        <w:tc>
          <w:tcPr>
            <w:tcW w:w="0" w:type="auto"/>
            <w:shd w:val="clear" w:color="auto" w:fill="auto"/>
            <w:noWrap/>
            <w:vAlign w:val="center"/>
          </w:tcPr>
          <w:p w14:paraId="51DB0DCC">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769E918A">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3FAF3BBD">
            <w:pPr>
              <w:jc w:val="center"/>
              <w:rPr>
                <w:rFonts w:hint="eastAsia" w:ascii="宋体" w:hAnsi="宋体" w:eastAsia="宋体" w:cs="宋体"/>
                <w:i w:val="0"/>
                <w:iCs w:val="0"/>
                <w:color w:val="000000"/>
                <w:sz w:val="21"/>
                <w:szCs w:val="21"/>
                <w:u w:val="none"/>
              </w:rPr>
            </w:pPr>
          </w:p>
        </w:tc>
      </w:tr>
      <w:tr w14:paraId="225C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C32C7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57BEEE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0427A2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2ABB0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3A3E5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4AD96D17">
            <w:pPr>
              <w:jc w:val="center"/>
              <w:rPr>
                <w:rFonts w:hint="eastAsia" w:ascii="宋体" w:hAnsi="宋体" w:eastAsia="宋体" w:cs="宋体"/>
                <w:i w:val="0"/>
                <w:iCs w:val="0"/>
                <w:color w:val="000000"/>
                <w:sz w:val="21"/>
                <w:szCs w:val="21"/>
                <w:u w:val="none"/>
              </w:rPr>
            </w:pPr>
          </w:p>
        </w:tc>
      </w:tr>
      <w:tr w14:paraId="0F0F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98B6E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39BFCE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1CA63E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CF10D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84505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2074F676">
            <w:pPr>
              <w:jc w:val="center"/>
              <w:rPr>
                <w:rFonts w:hint="eastAsia" w:ascii="宋体" w:hAnsi="宋体" w:eastAsia="宋体" w:cs="宋体"/>
                <w:i w:val="0"/>
                <w:iCs w:val="0"/>
                <w:color w:val="000000"/>
                <w:sz w:val="21"/>
                <w:szCs w:val="21"/>
                <w:u w:val="none"/>
              </w:rPr>
            </w:pPr>
          </w:p>
        </w:tc>
      </w:tr>
      <w:tr w14:paraId="5659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9F111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7BF36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0F1404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24375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C9CB1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2C336E7">
            <w:pPr>
              <w:jc w:val="center"/>
              <w:rPr>
                <w:rFonts w:hint="eastAsia" w:ascii="宋体" w:hAnsi="宋体" w:eastAsia="宋体" w:cs="宋体"/>
                <w:i w:val="0"/>
                <w:iCs w:val="0"/>
                <w:color w:val="000000"/>
                <w:sz w:val="21"/>
                <w:szCs w:val="21"/>
                <w:u w:val="none"/>
              </w:rPr>
            </w:pPr>
          </w:p>
        </w:tc>
      </w:tr>
      <w:tr w14:paraId="7B12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CBAE9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207A0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2C3605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12ED4B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67B1D2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0BA6AF28">
            <w:pPr>
              <w:jc w:val="center"/>
              <w:rPr>
                <w:rFonts w:hint="eastAsia" w:ascii="宋体" w:hAnsi="宋体" w:eastAsia="宋体" w:cs="宋体"/>
                <w:i w:val="0"/>
                <w:iCs w:val="0"/>
                <w:color w:val="000000"/>
                <w:sz w:val="21"/>
                <w:szCs w:val="21"/>
                <w:u w:val="none"/>
              </w:rPr>
            </w:pPr>
          </w:p>
        </w:tc>
      </w:tr>
      <w:tr w14:paraId="677B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96DB4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3EF9C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04BBA4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31FA86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00E20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5B6C1041">
            <w:pPr>
              <w:jc w:val="center"/>
              <w:rPr>
                <w:rFonts w:hint="eastAsia" w:ascii="宋体" w:hAnsi="宋体" w:eastAsia="宋体" w:cs="宋体"/>
                <w:i w:val="0"/>
                <w:iCs w:val="0"/>
                <w:color w:val="000000"/>
                <w:sz w:val="21"/>
                <w:szCs w:val="21"/>
                <w:u w:val="none"/>
              </w:rPr>
            </w:pPr>
          </w:p>
        </w:tc>
      </w:tr>
      <w:tr w14:paraId="6A69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C1467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354CA5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立杆横臂</w:t>
            </w:r>
          </w:p>
        </w:tc>
        <w:tc>
          <w:tcPr>
            <w:tcW w:w="3816" w:type="dxa"/>
            <w:shd w:val="clear" w:color="auto" w:fill="auto"/>
            <w:vAlign w:val="center"/>
          </w:tcPr>
          <w:p w14:paraId="4E7F3D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2米长</w:t>
            </w:r>
          </w:p>
        </w:tc>
        <w:tc>
          <w:tcPr>
            <w:tcW w:w="675" w:type="dxa"/>
            <w:shd w:val="clear" w:color="auto" w:fill="auto"/>
            <w:vAlign w:val="center"/>
          </w:tcPr>
          <w:p w14:paraId="645F29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6B6819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BF493C7">
            <w:pPr>
              <w:jc w:val="both"/>
              <w:rPr>
                <w:rFonts w:hint="eastAsia" w:ascii="等线" w:hAnsi="等线" w:eastAsia="等线" w:cs="等线"/>
                <w:i w:val="0"/>
                <w:iCs w:val="0"/>
                <w:color w:val="000000"/>
                <w:sz w:val="21"/>
                <w:szCs w:val="21"/>
                <w:u w:val="none"/>
              </w:rPr>
            </w:pPr>
          </w:p>
        </w:tc>
      </w:tr>
      <w:tr w14:paraId="38FC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D21F1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43D3DC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室外抱杆机箱</w:t>
            </w:r>
          </w:p>
        </w:tc>
        <w:tc>
          <w:tcPr>
            <w:tcW w:w="3816" w:type="dxa"/>
            <w:shd w:val="clear" w:color="auto" w:fill="auto"/>
            <w:vAlign w:val="center"/>
          </w:tcPr>
          <w:p w14:paraId="22EBA5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含双路220V防雷，双路空气开关1个，单路空气开关1个，三芯、二芯插座1个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结构：整体结构采用拼焊结构，牢固、钢性好、牢固可靠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防护等级IP55，保护内部设备不受外界恶劣环境的干扰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机柜采用主体焊接、部分拼装的结构，保证了防护性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采用的是专用户外柜锁，具有良好的防水、防盗性能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环境适应性好，能最大限度地降低设备对环境的要求接地系统安全可靠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机柜底部进出线缆，有效实现防水、防尘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机柜采用抱杆安装方式，安装高度距离地面2.5m~3.5m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（安装抱箍需定制），具有防虫、防鼠功效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柜门采用防风结构（即门限位装置）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一般规范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工作湿度：湿度5%~95%@40℃,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工作温度：温度-40℃~70℃</w:t>
            </w:r>
          </w:p>
        </w:tc>
        <w:tc>
          <w:tcPr>
            <w:tcW w:w="675" w:type="dxa"/>
            <w:shd w:val="clear" w:color="auto" w:fill="auto"/>
            <w:vAlign w:val="center"/>
          </w:tcPr>
          <w:p w14:paraId="60F52A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55B02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D8ADBF2">
            <w:pPr>
              <w:jc w:val="center"/>
              <w:rPr>
                <w:rFonts w:hint="eastAsia" w:ascii="宋体" w:hAnsi="宋体" w:eastAsia="宋体" w:cs="宋体"/>
                <w:i w:val="0"/>
                <w:iCs w:val="0"/>
                <w:color w:val="000000"/>
                <w:sz w:val="21"/>
                <w:szCs w:val="21"/>
                <w:u w:val="none"/>
              </w:rPr>
            </w:pPr>
          </w:p>
        </w:tc>
      </w:tr>
      <w:tr w14:paraId="73AB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85518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1E116E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w:t>
            </w:r>
          </w:p>
        </w:tc>
        <w:tc>
          <w:tcPr>
            <w:tcW w:w="3816" w:type="dxa"/>
            <w:shd w:val="clear" w:color="auto" w:fill="auto"/>
            <w:vAlign w:val="center"/>
          </w:tcPr>
          <w:p w14:paraId="69820A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自动重合闸，电源方式:交流电，电压:1000V(不含)-1500V(含)，灭弧方式: 真空断路器，漏电保护器类型:2P。</w:t>
            </w:r>
          </w:p>
        </w:tc>
        <w:tc>
          <w:tcPr>
            <w:tcW w:w="675" w:type="dxa"/>
            <w:shd w:val="clear" w:color="auto" w:fill="auto"/>
            <w:vAlign w:val="center"/>
          </w:tcPr>
          <w:p w14:paraId="1E0298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8B6D4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056E3EB">
            <w:pPr>
              <w:jc w:val="center"/>
              <w:rPr>
                <w:rFonts w:hint="eastAsia" w:ascii="宋体" w:hAnsi="宋体" w:eastAsia="宋体" w:cs="宋体"/>
                <w:i w:val="0"/>
                <w:iCs w:val="0"/>
                <w:color w:val="000000"/>
                <w:sz w:val="21"/>
                <w:szCs w:val="21"/>
                <w:u w:val="none"/>
              </w:rPr>
            </w:pPr>
          </w:p>
        </w:tc>
      </w:tr>
      <w:tr w14:paraId="6571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D0F8F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39E59A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防雷排插</w:t>
            </w:r>
          </w:p>
        </w:tc>
        <w:tc>
          <w:tcPr>
            <w:tcW w:w="3816" w:type="dxa"/>
            <w:shd w:val="clear" w:color="auto" w:fill="auto"/>
            <w:vAlign w:val="center"/>
          </w:tcPr>
          <w:p w14:paraId="2BE815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1.氧化锌压敏电阻防雷设计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2.高温熔断保护器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4.750℃阻燃PP材料</w:t>
            </w:r>
          </w:p>
        </w:tc>
        <w:tc>
          <w:tcPr>
            <w:tcW w:w="675" w:type="dxa"/>
            <w:shd w:val="clear" w:color="auto" w:fill="auto"/>
            <w:vAlign w:val="center"/>
          </w:tcPr>
          <w:p w14:paraId="30000D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1CE39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E2B14B4">
            <w:pPr>
              <w:jc w:val="center"/>
              <w:rPr>
                <w:rFonts w:hint="eastAsia" w:ascii="宋体" w:hAnsi="宋体" w:eastAsia="宋体" w:cs="宋体"/>
                <w:i w:val="0"/>
                <w:iCs w:val="0"/>
                <w:color w:val="000000"/>
                <w:sz w:val="21"/>
                <w:szCs w:val="21"/>
                <w:u w:val="none"/>
              </w:rPr>
            </w:pPr>
          </w:p>
        </w:tc>
      </w:tr>
      <w:tr w14:paraId="6FF8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1E477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5D121E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3E0CE7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3864CA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A4F80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7D1169E">
            <w:pPr>
              <w:jc w:val="center"/>
              <w:rPr>
                <w:rFonts w:hint="eastAsia" w:ascii="宋体" w:hAnsi="宋体" w:eastAsia="宋体" w:cs="宋体"/>
                <w:i w:val="0"/>
                <w:iCs w:val="0"/>
                <w:color w:val="000000"/>
                <w:sz w:val="21"/>
                <w:szCs w:val="21"/>
                <w:u w:val="none"/>
              </w:rPr>
            </w:pPr>
          </w:p>
        </w:tc>
      </w:tr>
      <w:tr w14:paraId="17C1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20977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472F5C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电信级光纤收发器A端</w:t>
            </w:r>
          </w:p>
        </w:tc>
        <w:tc>
          <w:tcPr>
            <w:tcW w:w="3816" w:type="dxa"/>
            <w:shd w:val="clear" w:color="auto" w:fill="auto"/>
            <w:vAlign w:val="center"/>
          </w:tcPr>
          <w:p w14:paraId="4FDB27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电口：4个千兆网口；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167677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6EF07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FBE93CE">
            <w:pPr>
              <w:jc w:val="left"/>
              <w:rPr>
                <w:rFonts w:hint="eastAsia" w:ascii="宋体" w:hAnsi="宋体" w:eastAsia="宋体" w:cs="宋体"/>
                <w:i w:val="0"/>
                <w:iCs w:val="0"/>
                <w:color w:val="000000"/>
                <w:sz w:val="21"/>
                <w:szCs w:val="21"/>
                <w:u w:val="none"/>
              </w:rPr>
            </w:pPr>
          </w:p>
        </w:tc>
      </w:tr>
      <w:tr w14:paraId="2E0B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0925D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44" w:type="dxa"/>
            <w:shd w:val="clear" w:color="auto" w:fill="auto"/>
            <w:vAlign w:val="center"/>
          </w:tcPr>
          <w:p w14:paraId="2BD01C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电信级光纤收发器B端</w:t>
            </w:r>
          </w:p>
        </w:tc>
        <w:tc>
          <w:tcPr>
            <w:tcW w:w="3816" w:type="dxa"/>
            <w:shd w:val="clear" w:color="auto" w:fill="auto"/>
            <w:vAlign w:val="center"/>
          </w:tcPr>
          <w:p w14:paraId="0A2C75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电口：1个千兆网口；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3A921C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852EF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DF9BD56">
            <w:pPr>
              <w:jc w:val="left"/>
              <w:rPr>
                <w:rFonts w:hint="eastAsia" w:ascii="宋体" w:hAnsi="宋体" w:eastAsia="宋体" w:cs="宋体"/>
                <w:i w:val="0"/>
                <w:iCs w:val="0"/>
                <w:color w:val="000000"/>
                <w:sz w:val="21"/>
                <w:szCs w:val="21"/>
                <w:u w:val="none"/>
              </w:rPr>
            </w:pPr>
          </w:p>
        </w:tc>
      </w:tr>
      <w:tr w14:paraId="14B9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B791C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44" w:type="dxa"/>
            <w:shd w:val="clear" w:color="auto" w:fill="auto"/>
            <w:vAlign w:val="center"/>
          </w:tcPr>
          <w:p w14:paraId="79F537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ABD0E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66EA27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F44C2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21973E1">
            <w:pPr>
              <w:jc w:val="center"/>
              <w:rPr>
                <w:rFonts w:hint="eastAsia" w:ascii="宋体" w:hAnsi="宋体" w:eastAsia="宋体" w:cs="宋体"/>
                <w:i w:val="0"/>
                <w:iCs w:val="0"/>
                <w:color w:val="000000"/>
                <w:sz w:val="21"/>
                <w:szCs w:val="21"/>
                <w:u w:val="none"/>
              </w:rPr>
            </w:pPr>
          </w:p>
        </w:tc>
      </w:tr>
      <w:tr w14:paraId="4ABD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70208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44" w:type="dxa"/>
            <w:shd w:val="clear" w:color="auto" w:fill="auto"/>
            <w:vAlign w:val="center"/>
          </w:tcPr>
          <w:p w14:paraId="040F56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千兆光纤跳线</w:t>
            </w:r>
          </w:p>
        </w:tc>
        <w:tc>
          <w:tcPr>
            <w:tcW w:w="3816" w:type="dxa"/>
            <w:shd w:val="clear" w:color="auto" w:fill="auto"/>
            <w:vAlign w:val="center"/>
          </w:tcPr>
          <w:p w14:paraId="77AA6F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1.名称:光纤线缆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2.规格:千兆单模，LC接口，5米</w:t>
            </w:r>
          </w:p>
        </w:tc>
        <w:tc>
          <w:tcPr>
            <w:tcW w:w="675" w:type="dxa"/>
            <w:shd w:val="clear" w:color="auto" w:fill="auto"/>
            <w:vAlign w:val="center"/>
          </w:tcPr>
          <w:p w14:paraId="6585A6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765" w:type="dxa"/>
            <w:shd w:val="clear" w:color="auto" w:fill="auto"/>
            <w:vAlign w:val="center"/>
          </w:tcPr>
          <w:p w14:paraId="0ACD02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6D6A4B0">
            <w:pPr>
              <w:jc w:val="left"/>
              <w:rPr>
                <w:rFonts w:hint="eastAsia" w:ascii="宋体" w:hAnsi="宋体" w:eastAsia="宋体" w:cs="宋体"/>
                <w:i w:val="0"/>
                <w:iCs w:val="0"/>
                <w:color w:val="000000"/>
                <w:sz w:val="21"/>
                <w:szCs w:val="21"/>
                <w:u w:val="none"/>
              </w:rPr>
            </w:pPr>
          </w:p>
        </w:tc>
      </w:tr>
      <w:tr w14:paraId="1696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13792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44" w:type="dxa"/>
            <w:shd w:val="clear" w:color="auto" w:fill="auto"/>
            <w:vAlign w:val="center"/>
          </w:tcPr>
          <w:p w14:paraId="63EE67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立杆取电电源线</w:t>
            </w:r>
          </w:p>
        </w:tc>
        <w:tc>
          <w:tcPr>
            <w:tcW w:w="3816" w:type="dxa"/>
            <w:shd w:val="clear" w:color="auto" w:fill="auto"/>
            <w:vAlign w:val="center"/>
          </w:tcPr>
          <w:p w14:paraId="357028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2.型号:RVV3*2.5㎡</w:t>
            </w:r>
          </w:p>
        </w:tc>
        <w:tc>
          <w:tcPr>
            <w:tcW w:w="675" w:type="dxa"/>
            <w:shd w:val="clear" w:color="auto" w:fill="auto"/>
            <w:vAlign w:val="center"/>
          </w:tcPr>
          <w:p w14:paraId="52EEA1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2D395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150 </w:t>
            </w:r>
          </w:p>
        </w:tc>
        <w:tc>
          <w:tcPr>
            <w:tcW w:w="929" w:type="dxa"/>
            <w:shd w:val="clear" w:color="auto" w:fill="auto"/>
            <w:vAlign w:val="center"/>
          </w:tcPr>
          <w:p w14:paraId="7E025BB9">
            <w:pPr>
              <w:jc w:val="left"/>
              <w:rPr>
                <w:rFonts w:hint="eastAsia" w:ascii="宋体" w:hAnsi="宋体" w:eastAsia="宋体" w:cs="宋体"/>
                <w:i w:val="0"/>
                <w:iCs w:val="0"/>
                <w:color w:val="000000"/>
                <w:sz w:val="21"/>
                <w:szCs w:val="21"/>
                <w:u w:val="none"/>
              </w:rPr>
            </w:pPr>
          </w:p>
        </w:tc>
      </w:tr>
      <w:tr w14:paraId="15FA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A604A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44" w:type="dxa"/>
            <w:shd w:val="clear" w:color="auto" w:fill="auto"/>
            <w:vAlign w:val="center"/>
          </w:tcPr>
          <w:p w14:paraId="005E3C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7847D3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46964E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86321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39D82EA7">
            <w:pPr>
              <w:jc w:val="center"/>
              <w:rPr>
                <w:rFonts w:hint="eastAsia" w:ascii="宋体" w:hAnsi="宋体" w:eastAsia="宋体" w:cs="宋体"/>
                <w:i w:val="0"/>
                <w:iCs w:val="0"/>
                <w:color w:val="000000"/>
                <w:sz w:val="21"/>
                <w:szCs w:val="21"/>
                <w:u w:val="none"/>
              </w:rPr>
            </w:pPr>
          </w:p>
        </w:tc>
      </w:tr>
      <w:tr w14:paraId="3BAF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2165D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44" w:type="dxa"/>
            <w:shd w:val="clear" w:color="auto" w:fill="auto"/>
            <w:vAlign w:val="center"/>
          </w:tcPr>
          <w:p w14:paraId="48BBF3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1BEA5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5C2828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FF18E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79C8DB37">
            <w:pPr>
              <w:jc w:val="center"/>
              <w:rPr>
                <w:rFonts w:hint="eastAsia" w:ascii="宋体" w:hAnsi="宋体" w:eastAsia="宋体" w:cs="宋体"/>
                <w:i w:val="0"/>
                <w:iCs w:val="0"/>
                <w:color w:val="000000"/>
                <w:sz w:val="21"/>
                <w:szCs w:val="21"/>
                <w:u w:val="none"/>
              </w:rPr>
            </w:pPr>
          </w:p>
        </w:tc>
      </w:tr>
      <w:tr w14:paraId="0508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4DD0C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44" w:type="dxa"/>
            <w:shd w:val="clear" w:color="auto" w:fill="auto"/>
            <w:vAlign w:val="center"/>
          </w:tcPr>
          <w:p w14:paraId="02AE44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路口内联网光纤</w:t>
            </w:r>
          </w:p>
        </w:tc>
        <w:tc>
          <w:tcPr>
            <w:tcW w:w="3816" w:type="dxa"/>
            <w:shd w:val="clear" w:color="auto" w:fill="auto"/>
            <w:vAlign w:val="center"/>
          </w:tcPr>
          <w:p w14:paraId="065B29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2.型号:4芯室外铠装</w:t>
            </w:r>
          </w:p>
        </w:tc>
        <w:tc>
          <w:tcPr>
            <w:tcW w:w="675" w:type="dxa"/>
            <w:shd w:val="clear" w:color="auto" w:fill="auto"/>
            <w:vAlign w:val="center"/>
          </w:tcPr>
          <w:p w14:paraId="288E09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C7CE3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150 </w:t>
            </w:r>
          </w:p>
        </w:tc>
        <w:tc>
          <w:tcPr>
            <w:tcW w:w="929" w:type="dxa"/>
            <w:shd w:val="clear" w:color="auto" w:fill="auto"/>
            <w:vAlign w:val="center"/>
          </w:tcPr>
          <w:p w14:paraId="04B71BCD">
            <w:pPr>
              <w:jc w:val="left"/>
              <w:rPr>
                <w:rFonts w:hint="eastAsia" w:ascii="宋体" w:hAnsi="宋体" w:eastAsia="宋体" w:cs="宋体"/>
                <w:i w:val="0"/>
                <w:iCs w:val="0"/>
                <w:color w:val="000000"/>
                <w:sz w:val="21"/>
                <w:szCs w:val="21"/>
                <w:u w:val="none"/>
              </w:rPr>
            </w:pPr>
          </w:p>
        </w:tc>
      </w:tr>
      <w:tr w14:paraId="0A2A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FBE53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44" w:type="dxa"/>
            <w:shd w:val="clear" w:color="auto" w:fill="auto"/>
            <w:vAlign w:val="center"/>
          </w:tcPr>
          <w:p w14:paraId="05964A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光纤熔接</w:t>
            </w:r>
          </w:p>
        </w:tc>
        <w:tc>
          <w:tcPr>
            <w:tcW w:w="3816" w:type="dxa"/>
            <w:shd w:val="clear" w:color="auto" w:fill="auto"/>
            <w:vAlign w:val="center"/>
          </w:tcPr>
          <w:p w14:paraId="5DA6C5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光纤热熔接</w:t>
            </w:r>
          </w:p>
        </w:tc>
        <w:tc>
          <w:tcPr>
            <w:tcW w:w="675" w:type="dxa"/>
            <w:shd w:val="clear" w:color="auto" w:fill="auto"/>
            <w:vAlign w:val="center"/>
          </w:tcPr>
          <w:p w14:paraId="149330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芯</w:t>
            </w:r>
          </w:p>
        </w:tc>
        <w:tc>
          <w:tcPr>
            <w:tcW w:w="765" w:type="dxa"/>
            <w:shd w:val="clear" w:color="auto" w:fill="auto"/>
            <w:vAlign w:val="center"/>
          </w:tcPr>
          <w:p w14:paraId="014877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929" w:type="dxa"/>
            <w:shd w:val="clear" w:color="auto" w:fill="auto"/>
            <w:vAlign w:val="center"/>
          </w:tcPr>
          <w:p w14:paraId="29702E34">
            <w:pPr>
              <w:jc w:val="left"/>
              <w:rPr>
                <w:rFonts w:hint="eastAsia" w:ascii="宋体" w:hAnsi="宋体" w:eastAsia="宋体" w:cs="宋体"/>
                <w:i w:val="0"/>
                <w:iCs w:val="0"/>
                <w:color w:val="000000"/>
                <w:sz w:val="21"/>
                <w:szCs w:val="21"/>
                <w:u w:val="none"/>
              </w:rPr>
            </w:pPr>
          </w:p>
        </w:tc>
      </w:tr>
      <w:tr w14:paraId="0256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2EF5B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44" w:type="dxa"/>
            <w:shd w:val="clear" w:color="auto" w:fill="auto"/>
            <w:vAlign w:val="center"/>
          </w:tcPr>
          <w:p w14:paraId="442B3C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熔纤盒</w:t>
            </w:r>
          </w:p>
        </w:tc>
        <w:tc>
          <w:tcPr>
            <w:tcW w:w="3816" w:type="dxa"/>
            <w:shd w:val="clear" w:color="auto" w:fill="auto"/>
            <w:vAlign w:val="center"/>
          </w:tcPr>
          <w:p w14:paraId="6F0946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8口光纤熔纤盒</w:t>
            </w:r>
          </w:p>
        </w:tc>
        <w:tc>
          <w:tcPr>
            <w:tcW w:w="675" w:type="dxa"/>
            <w:shd w:val="clear" w:color="auto" w:fill="auto"/>
            <w:vAlign w:val="center"/>
          </w:tcPr>
          <w:p w14:paraId="50F6EB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03C114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5BECC88">
            <w:pPr>
              <w:jc w:val="left"/>
              <w:rPr>
                <w:rFonts w:hint="eastAsia" w:ascii="宋体" w:hAnsi="宋体" w:eastAsia="宋体" w:cs="宋体"/>
                <w:i w:val="0"/>
                <w:iCs w:val="0"/>
                <w:color w:val="000000"/>
                <w:sz w:val="21"/>
                <w:szCs w:val="21"/>
                <w:u w:val="none"/>
              </w:rPr>
            </w:pPr>
          </w:p>
        </w:tc>
      </w:tr>
      <w:tr w14:paraId="75FC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D680A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44" w:type="dxa"/>
            <w:shd w:val="clear" w:color="auto" w:fill="auto"/>
            <w:vAlign w:val="center"/>
          </w:tcPr>
          <w:p w14:paraId="6335D9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32PE管</w:t>
            </w:r>
          </w:p>
        </w:tc>
        <w:tc>
          <w:tcPr>
            <w:tcW w:w="3816" w:type="dxa"/>
            <w:shd w:val="clear" w:color="auto" w:fill="auto"/>
            <w:vAlign w:val="center"/>
          </w:tcPr>
          <w:p w14:paraId="438DD9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护套 PE子管   32子管</w:t>
            </w:r>
          </w:p>
        </w:tc>
        <w:tc>
          <w:tcPr>
            <w:tcW w:w="675" w:type="dxa"/>
            <w:shd w:val="clear" w:color="auto" w:fill="auto"/>
            <w:vAlign w:val="center"/>
          </w:tcPr>
          <w:p w14:paraId="7F44AA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D6F1D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300 </w:t>
            </w:r>
          </w:p>
        </w:tc>
        <w:tc>
          <w:tcPr>
            <w:tcW w:w="929" w:type="dxa"/>
            <w:shd w:val="clear" w:color="auto" w:fill="auto"/>
            <w:vAlign w:val="center"/>
          </w:tcPr>
          <w:p w14:paraId="6F4639D3">
            <w:pPr>
              <w:jc w:val="left"/>
              <w:rPr>
                <w:rFonts w:hint="eastAsia" w:ascii="宋体" w:hAnsi="宋体" w:eastAsia="宋体" w:cs="宋体"/>
                <w:i w:val="0"/>
                <w:iCs w:val="0"/>
                <w:color w:val="000000"/>
                <w:sz w:val="21"/>
                <w:szCs w:val="21"/>
                <w:u w:val="none"/>
              </w:rPr>
            </w:pPr>
          </w:p>
        </w:tc>
      </w:tr>
      <w:tr w14:paraId="1D5C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F873A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44" w:type="dxa"/>
            <w:shd w:val="clear" w:color="auto" w:fill="auto"/>
            <w:vAlign w:val="center"/>
          </w:tcPr>
          <w:p w14:paraId="1D44E1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41D9E5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2F149C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6E5F1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325 </w:t>
            </w:r>
          </w:p>
        </w:tc>
        <w:tc>
          <w:tcPr>
            <w:tcW w:w="929" w:type="dxa"/>
            <w:shd w:val="clear" w:color="auto" w:fill="auto"/>
            <w:vAlign w:val="center"/>
          </w:tcPr>
          <w:p w14:paraId="008FF00E">
            <w:pPr>
              <w:jc w:val="center"/>
              <w:rPr>
                <w:rFonts w:hint="eastAsia" w:ascii="宋体" w:hAnsi="宋体" w:eastAsia="宋体" w:cs="宋体"/>
                <w:i w:val="0"/>
                <w:iCs w:val="0"/>
                <w:color w:val="000000"/>
                <w:sz w:val="21"/>
                <w:szCs w:val="21"/>
                <w:u w:val="none"/>
              </w:rPr>
            </w:pPr>
          </w:p>
        </w:tc>
      </w:tr>
      <w:tr w14:paraId="33F7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4C379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944" w:type="dxa"/>
            <w:shd w:val="clear" w:color="auto" w:fill="auto"/>
            <w:vAlign w:val="center"/>
          </w:tcPr>
          <w:p w14:paraId="13EC9E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分线井制作</w:t>
            </w:r>
          </w:p>
        </w:tc>
        <w:tc>
          <w:tcPr>
            <w:tcW w:w="3816" w:type="dxa"/>
            <w:shd w:val="clear" w:color="auto" w:fill="auto"/>
            <w:vAlign w:val="center"/>
          </w:tcPr>
          <w:p w14:paraId="18B6D3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运距(km)：15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1.500*500*600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2.钢筋混凝土井盖、井圈制作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3.垫层砂碎石</w:t>
            </w:r>
          </w:p>
        </w:tc>
        <w:tc>
          <w:tcPr>
            <w:tcW w:w="675" w:type="dxa"/>
            <w:shd w:val="clear" w:color="auto" w:fill="auto"/>
            <w:vAlign w:val="center"/>
          </w:tcPr>
          <w:p w14:paraId="059E33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7E6A19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0769DEB">
            <w:pPr>
              <w:jc w:val="left"/>
              <w:rPr>
                <w:rFonts w:hint="eastAsia" w:ascii="宋体" w:hAnsi="宋体" w:eastAsia="宋体" w:cs="宋体"/>
                <w:i w:val="0"/>
                <w:iCs w:val="0"/>
                <w:color w:val="000000"/>
                <w:sz w:val="21"/>
                <w:szCs w:val="21"/>
                <w:u w:val="none"/>
              </w:rPr>
            </w:pPr>
          </w:p>
        </w:tc>
      </w:tr>
      <w:tr w14:paraId="18A4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107D0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944" w:type="dxa"/>
            <w:shd w:val="clear" w:color="auto" w:fill="auto"/>
            <w:vAlign w:val="center"/>
          </w:tcPr>
          <w:p w14:paraId="679708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顶管口开挖及恢复</w:t>
            </w:r>
          </w:p>
        </w:tc>
        <w:tc>
          <w:tcPr>
            <w:tcW w:w="3816" w:type="dxa"/>
            <w:shd w:val="clear" w:color="auto" w:fill="auto"/>
            <w:vAlign w:val="center"/>
          </w:tcPr>
          <w:p w14:paraId="356042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顶管口路面开挖及修复</w:t>
            </w:r>
          </w:p>
        </w:tc>
        <w:tc>
          <w:tcPr>
            <w:tcW w:w="675" w:type="dxa"/>
            <w:shd w:val="clear" w:color="auto" w:fill="auto"/>
            <w:vAlign w:val="center"/>
          </w:tcPr>
          <w:p w14:paraId="5DAA06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DCA54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0C42F64">
            <w:pPr>
              <w:jc w:val="left"/>
              <w:rPr>
                <w:rFonts w:hint="eastAsia" w:ascii="宋体" w:hAnsi="宋体" w:eastAsia="宋体" w:cs="宋体"/>
                <w:i w:val="0"/>
                <w:iCs w:val="0"/>
                <w:color w:val="000000"/>
                <w:sz w:val="21"/>
                <w:szCs w:val="21"/>
                <w:u w:val="none"/>
              </w:rPr>
            </w:pPr>
          </w:p>
        </w:tc>
      </w:tr>
      <w:tr w14:paraId="1444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D2F52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944" w:type="dxa"/>
            <w:shd w:val="clear" w:color="auto" w:fill="auto"/>
            <w:vAlign w:val="center"/>
          </w:tcPr>
          <w:p w14:paraId="534570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水平导向钻进牵引管PE管DN110</w:t>
            </w:r>
          </w:p>
        </w:tc>
        <w:tc>
          <w:tcPr>
            <w:tcW w:w="3816" w:type="dxa"/>
            <w:shd w:val="clear" w:color="auto" w:fill="auto"/>
            <w:vAlign w:val="center"/>
          </w:tcPr>
          <w:p w14:paraId="30C546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水平定向钻牵引塑料管钴孔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2.管道材质及规格:PE塑料管 DN110*8mm厚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3.连接方式:热熔连接</w:t>
            </w:r>
          </w:p>
        </w:tc>
        <w:tc>
          <w:tcPr>
            <w:tcW w:w="675" w:type="dxa"/>
            <w:shd w:val="clear" w:color="auto" w:fill="auto"/>
            <w:vAlign w:val="center"/>
          </w:tcPr>
          <w:p w14:paraId="517B8E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D99FC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80 </w:t>
            </w:r>
          </w:p>
        </w:tc>
        <w:tc>
          <w:tcPr>
            <w:tcW w:w="929" w:type="dxa"/>
            <w:shd w:val="clear" w:color="auto" w:fill="auto"/>
            <w:vAlign w:val="center"/>
          </w:tcPr>
          <w:p w14:paraId="6EA2A003">
            <w:pPr>
              <w:jc w:val="left"/>
              <w:rPr>
                <w:rFonts w:hint="eastAsia" w:ascii="宋体" w:hAnsi="宋体" w:eastAsia="宋体" w:cs="宋体"/>
                <w:i w:val="0"/>
                <w:iCs w:val="0"/>
                <w:color w:val="000000"/>
                <w:sz w:val="21"/>
                <w:szCs w:val="21"/>
                <w:u w:val="none"/>
              </w:rPr>
            </w:pPr>
          </w:p>
        </w:tc>
      </w:tr>
      <w:tr w14:paraId="7928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5758E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944" w:type="dxa"/>
            <w:shd w:val="clear" w:color="auto" w:fill="auto"/>
            <w:vAlign w:val="center"/>
          </w:tcPr>
          <w:p w14:paraId="1E449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人行道开挖与恢复</w:t>
            </w:r>
          </w:p>
        </w:tc>
        <w:tc>
          <w:tcPr>
            <w:tcW w:w="3816" w:type="dxa"/>
            <w:shd w:val="clear" w:color="auto" w:fill="auto"/>
            <w:vAlign w:val="center"/>
          </w:tcPr>
          <w:p w14:paraId="6E0064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1.名称:人行道开挖与恢复</w:t>
            </w:r>
          </w:p>
        </w:tc>
        <w:tc>
          <w:tcPr>
            <w:tcW w:w="675" w:type="dxa"/>
            <w:shd w:val="clear" w:color="auto" w:fill="auto"/>
            <w:vAlign w:val="center"/>
          </w:tcPr>
          <w:p w14:paraId="2ADAEA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7B8BF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53DEC5A9">
            <w:pPr>
              <w:jc w:val="left"/>
              <w:rPr>
                <w:rFonts w:hint="eastAsia" w:ascii="宋体" w:hAnsi="宋体" w:eastAsia="宋体" w:cs="宋体"/>
                <w:i w:val="0"/>
                <w:iCs w:val="0"/>
                <w:color w:val="000000"/>
                <w:sz w:val="21"/>
                <w:szCs w:val="21"/>
                <w:u w:val="none"/>
              </w:rPr>
            </w:pPr>
          </w:p>
        </w:tc>
      </w:tr>
      <w:tr w14:paraId="1474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2851C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944" w:type="dxa"/>
            <w:shd w:val="clear" w:color="auto" w:fill="auto"/>
            <w:vAlign w:val="center"/>
          </w:tcPr>
          <w:p w14:paraId="379BDA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分支由过路电缆保护管道（埋管）</w:t>
            </w:r>
          </w:p>
        </w:tc>
        <w:tc>
          <w:tcPr>
            <w:tcW w:w="3816" w:type="dxa"/>
            <w:shd w:val="clear" w:color="auto" w:fill="auto"/>
            <w:vAlign w:val="center"/>
          </w:tcPr>
          <w:p w14:paraId="18C811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1.名称:电缆保护管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2.材质:PVC管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3.规格:1*PVC75，  含管道配件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4.敷设方式:埋地敷设</w:t>
            </w:r>
          </w:p>
        </w:tc>
        <w:tc>
          <w:tcPr>
            <w:tcW w:w="675" w:type="dxa"/>
            <w:shd w:val="clear" w:color="auto" w:fill="auto"/>
            <w:vAlign w:val="center"/>
          </w:tcPr>
          <w:p w14:paraId="0A8CA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21DBB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756073B9">
            <w:pPr>
              <w:jc w:val="left"/>
              <w:rPr>
                <w:rFonts w:hint="eastAsia" w:ascii="宋体" w:hAnsi="宋体" w:eastAsia="宋体" w:cs="宋体"/>
                <w:i w:val="0"/>
                <w:iCs w:val="0"/>
                <w:color w:val="000000"/>
                <w:sz w:val="21"/>
                <w:szCs w:val="21"/>
                <w:u w:val="none"/>
              </w:rPr>
            </w:pPr>
          </w:p>
        </w:tc>
      </w:tr>
      <w:tr w14:paraId="50B9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1452A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944" w:type="dxa"/>
            <w:shd w:val="clear" w:color="auto" w:fill="auto"/>
            <w:vAlign w:val="center"/>
          </w:tcPr>
          <w:p w14:paraId="1C3D33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2EB671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4752BD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91C90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4E573933">
            <w:pPr>
              <w:jc w:val="center"/>
              <w:rPr>
                <w:rFonts w:hint="eastAsia" w:ascii="宋体" w:hAnsi="宋体" w:eastAsia="宋体" w:cs="宋体"/>
                <w:i w:val="0"/>
                <w:iCs w:val="0"/>
                <w:color w:val="000000"/>
                <w:sz w:val="21"/>
                <w:szCs w:val="21"/>
                <w:u w:val="none"/>
              </w:rPr>
            </w:pPr>
          </w:p>
        </w:tc>
      </w:tr>
      <w:tr w14:paraId="2AB8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jc w:val="center"/>
        </w:trPr>
        <w:tc>
          <w:tcPr>
            <w:tcW w:w="0" w:type="auto"/>
            <w:gridSpan w:val="3"/>
            <w:shd w:val="clear" w:color="auto" w:fill="auto"/>
            <w:noWrap/>
            <w:vAlign w:val="center"/>
          </w:tcPr>
          <w:p w14:paraId="447711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35、塘兴大道与润塘东街路口（粤华酒店）</w:t>
            </w:r>
          </w:p>
        </w:tc>
        <w:tc>
          <w:tcPr>
            <w:tcW w:w="0" w:type="auto"/>
            <w:shd w:val="clear" w:color="auto" w:fill="auto"/>
            <w:noWrap/>
            <w:vAlign w:val="center"/>
          </w:tcPr>
          <w:p w14:paraId="1D61B331">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14B96EA7">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DC7EF28">
            <w:pPr>
              <w:jc w:val="center"/>
              <w:rPr>
                <w:rFonts w:hint="eastAsia" w:ascii="宋体" w:hAnsi="宋体" w:eastAsia="宋体" w:cs="宋体"/>
                <w:i w:val="0"/>
                <w:iCs w:val="0"/>
                <w:color w:val="000000"/>
                <w:sz w:val="21"/>
                <w:szCs w:val="21"/>
                <w:u w:val="none"/>
              </w:rPr>
            </w:pPr>
          </w:p>
        </w:tc>
      </w:tr>
      <w:tr w14:paraId="18FE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84818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0E922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40A94A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91EB9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02321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267674F">
            <w:pPr>
              <w:jc w:val="center"/>
              <w:rPr>
                <w:rFonts w:hint="eastAsia" w:ascii="宋体" w:hAnsi="宋体" w:eastAsia="宋体" w:cs="宋体"/>
                <w:i w:val="0"/>
                <w:iCs w:val="0"/>
                <w:color w:val="000000"/>
                <w:sz w:val="21"/>
                <w:szCs w:val="21"/>
                <w:u w:val="none"/>
              </w:rPr>
            </w:pPr>
          </w:p>
        </w:tc>
      </w:tr>
      <w:tr w14:paraId="1580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AF206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2D1C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26C5AC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376B2C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929DB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87E7368">
            <w:pPr>
              <w:jc w:val="center"/>
              <w:rPr>
                <w:rFonts w:hint="eastAsia" w:ascii="宋体" w:hAnsi="宋体" w:eastAsia="宋体" w:cs="宋体"/>
                <w:i w:val="0"/>
                <w:iCs w:val="0"/>
                <w:color w:val="000000"/>
                <w:sz w:val="21"/>
                <w:szCs w:val="21"/>
                <w:u w:val="none"/>
              </w:rPr>
            </w:pPr>
          </w:p>
        </w:tc>
      </w:tr>
      <w:tr w14:paraId="2014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01929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27D1E9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229C79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101A8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0F619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5F41A102">
            <w:pPr>
              <w:jc w:val="center"/>
              <w:rPr>
                <w:rFonts w:hint="eastAsia" w:ascii="宋体" w:hAnsi="宋体" w:eastAsia="宋体" w:cs="宋体"/>
                <w:i w:val="0"/>
                <w:iCs w:val="0"/>
                <w:color w:val="000000"/>
                <w:sz w:val="21"/>
                <w:szCs w:val="21"/>
                <w:u w:val="none"/>
              </w:rPr>
            </w:pPr>
          </w:p>
        </w:tc>
      </w:tr>
      <w:tr w14:paraId="6BA5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BCDBB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ECD03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0D1996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731E5D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FC1B1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795DC759">
            <w:pPr>
              <w:jc w:val="center"/>
              <w:rPr>
                <w:rFonts w:hint="eastAsia" w:ascii="宋体" w:hAnsi="宋体" w:eastAsia="宋体" w:cs="宋体"/>
                <w:i w:val="0"/>
                <w:iCs w:val="0"/>
                <w:color w:val="000000"/>
                <w:sz w:val="21"/>
                <w:szCs w:val="21"/>
                <w:u w:val="none"/>
              </w:rPr>
            </w:pPr>
          </w:p>
        </w:tc>
      </w:tr>
      <w:tr w14:paraId="74FE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87F63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EC6A6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CAEB2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165EAE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45D094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205F231">
            <w:pPr>
              <w:jc w:val="center"/>
              <w:rPr>
                <w:rFonts w:hint="eastAsia" w:ascii="宋体" w:hAnsi="宋体" w:eastAsia="宋体" w:cs="宋体"/>
                <w:i w:val="0"/>
                <w:iCs w:val="0"/>
                <w:color w:val="000000"/>
                <w:sz w:val="21"/>
                <w:szCs w:val="21"/>
                <w:u w:val="none"/>
              </w:rPr>
            </w:pPr>
          </w:p>
        </w:tc>
      </w:tr>
      <w:tr w14:paraId="7145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6CAC4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714ACE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4A131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0BC63E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AFBA1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4C67F0E">
            <w:pPr>
              <w:jc w:val="center"/>
              <w:rPr>
                <w:rFonts w:hint="eastAsia" w:ascii="宋体" w:hAnsi="宋体" w:eastAsia="宋体" w:cs="宋体"/>
                <w:i w:val="0"/>
                <w:iCs w:val="0"/>
                <w:color w:val="000000"/>
                <w:sz w:val="21"/>
                <w:szCs w:val="21"/>
                <w:u w:val="none"/>
              </w:rPr>
            </w:pPr>
          </w:p>
        </w:tc>
      </w:tr>
      <w:tr w14:paraId="08C7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C348A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B901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71D440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26B09F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0A38A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C67D279">
            <w:pPr>
              <w:jc w:val="center"/>
              <w:rPr>
                <w:rFonts w:hint="eastAsia" w:ascii="宋体" w:hAnsi="宋体" w:eastAsia="宋体" w:cs="宋体"/>
                <w:i w:val="0"/>
                <w:iCs w:val="0"/>
                <w:color w:val="000000"/>
                <w:sz w:val="21"/>
                <w:szCs w:val="21"/>
                <w:u w:val="none"/>
              </w:rPr>
            </w:pPr>
          </w:p>
        </w:tc>
      </w:tr>
      <w:tr w14:paraId="42EF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E3DA9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8F5A5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65DE2F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2D1D3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D918B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4CB1BDCA">
            <w:pPr>
              <w:jc w:val="center"/>
              <w:rPr>
                <w:rFonts w:hint="eastAsia" w:ascii="宋体" w:hAnsi="宋体" w:eastAsia="宋体" w:cs="宋体"/>
                <w:i w:val="0"/>
                <w:iCs w:val="0"/>
                <w:color w:val="000000"/>
                <w:sz w:val="21"/>
                <w:szCs w:val="21"/>
                <w:u w:val="none"/>
              </w:rPr>
            </w:pPr>
          </w:p>
        </w:tc>
      </w:tr>
      <w:tr w14:paraId="6C26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744FD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3164A0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8935C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E8394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27635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3AB7C949">
            <w:pPr>
              <w:jc w:val="center"/>
              <w:rPr>
                <w:rFonts w:hint="eastAsia" w:ascii="宋体" w:hAnsi="宋体" w:eastAsia="宋体" w:cs="宋体"/>
                <w:i w:val="0"/>
                <w:iCs w:val="0"/>
                <w:color w:val="000000"/>
                <w:sz w:val="21"/>
                <w:szCs w:val="21"/>
                <w:u w:val="none"/>
              </w:rPr>
            </w:pPr>
          </w:p>
        </w:tc>
      </w:tr>
      <w:tr w14:paraId="321D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E938A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66D07C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294F7B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17E94F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411CA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7EE9264E">
            <w:pPr>
              <w:jc w:val="center"/>
              <w:rPr>
                <w:rFonts w:hint="eastAsia" w:ascii="宋体" w:hAnsi="宋体" w:eastAsia="宋体" w:cs="宋体"/>
                <w:i w:val="0"/>
                <w:iCs w:val="0"/>
                <w:color w:val="000000"/>
                <w:sz w:val="21"/>
                <w:szCs w:val="21"/>
                <w:u w:val="none"/>
              </w:rPr>
            </w:pPr>
          </w:p>
        </w:tc>
      </w:tr>
      <w:tr w14:paraId="1A0B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47D7C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368593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0BD1FA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74A503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4D050D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55AF6ADA">
            <w:pPr>
              <w:jc w:val="center"/>
              <w:rPr>
                <w:rFonts w:hint="eastAsia" w:ascii="宋体" w:hAnsi="宋体" w:eastAsia="宋体" w:cs="宋体"/>
                <w:i w:val="0"/>
                <w:iCs w:val="0"/>
                <w:color w:val="000000"/>
                <w:sz w:val="21"/>
                <w:szCs w:val="21"/>
                <w:u w:val="none"/>
              </w:rPr>
            </w:pPr>
          </w:p>
        </w:tc>
      </w:tr>
      <w:tr w14:paraId="05E9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5C02C7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36、塘兴大道与塘龙中路红绿灯路口</w:t>
            </w:r>
          </w:p>
        </w:tc>
        <w:tc>
          <w:tcPr>
            <w:tcW w:w="0" w:type="auto"/>
            <w:shd w:val="clear" w:color="auto" w:fill="auto"/>
            <w:noWrap/>
            <w:vAlign w:val="center"/>
          </w:tcPr>
          <w:p w14:paraId="6BB5D2E8">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1A6D9470">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26E8DD9F">
            <w:pPr>
              <w:jc w:val="center"/>
              <w:rPr>
                <w:rFonts w:hint="eastAsia" w:ascii="宋体" w:hAnsi="宋体" w:eastAsia="宋体" w:cs="宋体"/>
                <w:i w:val="0"/>
                <w:iCs w:val="0"/>
                <w:color w:val="000000"/>
                <w:sz w:val="21"/>
                <w:szCs w:val="21"/>
                <w:u w:val="none"/>
              </w:rPr>
            </w:pPr>
          </w:p>
        </w:tc>
      </w:tr>
      <w:tr w14:paraId="7BC8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1C164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FB68B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289F9A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29A1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7ABB2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21610989">
            <w:pPr>
              <w:jc w:val="center"/>
              <w:rPr>
                <w:rFonts w:hint="eastAsia" w:ascii="宋体" w:hAnsi="宋体" w:eastAsia="宋体" w:cs="宋体"/>
                <w:i w:val="0"/>
                <w:iCs w:val="0"/>
                <w:color w:val="000000"/>
                <w:sz w:val="21"/>
                <w:szCs w:val="21"/>
                <w:u w:val="none"/>
              </w:rPr>
            </w:pPr>
          </w:p>
        </w:tc>
      </w:tr>
      <w:tr w14:paraId="0924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E2AF6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E4E3F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1FE849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00519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709AE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96CA70C">
            <w:pPr>
              <w:jc w:val="center"/>
              <w:rPr>
                <w:rFonts w:hint="eastAsia" w:ascii="宋体" w:hAnsi="宋体" w:eastAsia="宋体" w:cs="宋体"/>
                <w:i w:val="0"/>
                <w:iCs w:val="0"/>
                <w:color w:val="000000"/>
                <w:sz w:val="21"/>
                <w:szCs w:val="21"/>
                <w:u w:val="none"/>
              </w:rPr>
            </w:pPr>
          </w:p>
        </w:tc>
      </w:tr>
      <w:tr w14:paraId="3EE4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4884E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67C7F5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6BE9CB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770F3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E122C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07FF8132">
            <w:pPr>
              <w:jc w:val="center"/>
              <w:rPr>
                <w:rFonts w:hint="eastAsia" w:ascii="宋体" w:hAnsi="宋体" w:eastAsia="宋体" w:cs="宋体"/>
                <w:i w:val="0"/>
                <w:iCs w:val="0"/>
                <w:color w:val="000000"/>
                <w:sz w:val="21"/>
                <w:szCs w:val="21"/>
                <w:u w:val="none"/>
              </w:rPr>
            </w:pPr>
          </w:p>
        </w:tc>
      </w:tr>
      <w:tr w14:paraId="571F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66FFE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4541C6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6B6CB9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446355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F584B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37CE3325">
            <w:pPr>
              <w:jc w:val="center"/>
              <w:rPr>
                <w:rFonts w:hint="eastAsia" w:ascii="宋体" w:hAnsi="宋体" w:eastAsia="宋体" w:cs="宋体"/>
                <w:i w:val="0"/>
                <w:iCs w:val="0"/>
                <w:color w:val="000000"/>
                <w:sz w:val="21"/>
                <w:szCs w:val="21"/>
                <w:u w:val="none"/>
              </w:rPr>
            </w:pPr>
          </w:p>
        </w:tc>
      </w:tr>
      <w:tr w14:paraId="68E9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7C766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6CAD7E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350AB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1E3117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7A7F0F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B1ABBD1">
            <w:pPr>
              <w:jc w:val="center"/>
              <w:rPr>
                <w:rFonts w:hint="eastAsia" w:ascii="宋体" w:hAnsi="宋体" w:eastAsia="宋体" w:cs="宋体"/>
                <w:i w:val="0"/>
                <w:iCs w:val="0"/>
                <w:color w:val="000000"/>
                <w:sz w:val="21"/>
                <w:szCs w:val="21"/>
                <w:u w:val="none"/>
              </w:rPr>
            </w:pPr>
          </w:p>
        </w:tc>
      </w:tr>
      <w:tr w14:paraId="1957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349BF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2A8E79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C36DB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2E0025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05BC3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5AE9E5C">
            <w:pPr>
              <w:jc w:val="center"/>
              <w:rPr>
                <w:rFonts w:hint="eastAsia" w:ascii="宋体" w:hAnsi="宋体" w:eastAsia="宋体" w:cs="宋体"/>
                <w:i w:val="0"/>
                <w:iCs w:val="0"/>
                <w:color w:val="000000"/>
                <w:sz w:val="21"/>
                <w:szCs w:val="21"/>
                <w:u w:val="none"/>
              </w:rPr>
            </w:pPr>
          </w:p>
        </w:tc>
      </w:tr>
      <w:tr w14:paraId="5BC4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8E3FF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6D2DA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0003D7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50BF1C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FE7FD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5B83CDE">
            <w:pPr>
              <w:jc w:val="center"/>
              <w:rPr>
                <w:rFonts w:hint="eastAsia" w:ascii="宋体" w:hAnsi="宋体" w:eastAsia="宋体" w:cs="宋体"/>
                <w:i w:val="0"/>
                <w:iCs w:val="0"/>
                <w:color w:val="000000"/>
                <w:sz w:val="21"/>
                <w:szCs w:val="21"/>
                <w:u w:val="none"/>
              </w:rPr>
            </w:pPr>
          </w:p>
        </w:tc>
      </w:tr>
      <w:tr w14:paraId="0B32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5B537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7FC0ED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185441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67D1F6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177B1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7A226761">
            <w:pPr>
              <w:jc w:val="center"/>
              <w:rPr>
                <w:rFonts w:hint="eastAsia" w:ascii="宋体" w:hAnsi="宋体" w:eastAsia="宋体" w:cs="宋体"/>
                <w:i w:val="0"/>
                <w:iCs w:val="0"/>
                <w:color w:val="000000"/>
                <w:sz w:val="21"/>
                <w:szCs w:val="21"/>
                <w:u w:val="none"/>
              </w:rPr>
            </w:pPr>
          </w:p>
        </w:tc>
      </w:tr>
      <w:tr w14:paraId="4E2D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5572B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1F6342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5740B1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7CE4C4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5ECB0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634836C9">
            <w:pPr>
              <w:jc w:val="center"/>
              <w:rPr>
                <w:rFonts w:hint="eastAsia" w:ascii="宋体" w:hAnsi="宋体" w:eastAsia="宋体" w:cs="宋体"/>
                <w:i w:val="0"/>
                <w:iCs w:val="0"/>
                <w:color w:val="000000"/>
                <w:sz w:val="21"/>
                <w:szCs w:val="21"/>
                <w:u w:val="none"/>
              </w:rPr>
            </w:pPr>
          </w:p>
        </w:tc>
      </w:tr>
      <w:tr w14:paraId="39B3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861E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2404EF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262530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03C22D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93072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10C7F27E">
            <w:pPr>
              <w:jc w:val="center"/>
              <w:rPr>
                <w:rFonts w:hint="eastAsia" w:ascii="宋体" w:hAnsi="宋体" w:eastAsia="宋体" w:cs="宋体"/>
                <w:i w:val="0"/>
                <w:iCs w:val="0"/>
                <w:color w:val="000000"/>
                <w:sz w:val="21"/>
                <w:szCs w:val="21"/>
                <w:u w:val="none"/>
              </w:rPr>
            </w:pPr>
          </w:p>
        </w:tc>
      </w:tr>
      <w:tr w14:paraId="790D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50049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013350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765C7B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592CBD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076F7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26F45FC">
            <w:pPr>
              <w:jc w:val="center"/>
              <w:rPr>
                <w:rFonts w:hint="eastAsia" w:ascii="宋体" w:hAnsi="宋体" w:eastAsia="宋体" w:cs="宋体"/>
                <w:i w:val="0"/>
                <w:iCs w:val="0"/>
                <w:color w:val="000000"/>
                <w:sz w:val="21"/>
                <w:szCs w:val="21"/>
                <w:u w:val="none"/>
              </w:rPr>
            </w:pPr>
          </w:p>
        </w:tc>
      </w:tr>
      <w:tr w14:paraId="74AD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6BE48C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37、塘兴大道与高尔夫中路路口（塘厦中学）</w:t>
            </w:r>
          </w:p>
        </w:tc>
        <w:tc>
          <w:tcPr>
            <w:tcW w:w="0" w:type="auto"/>
            <w:shd w:val="clear" w:color="auto" w:fill="auto"/>
            <w:noWrap/>
            <w:vAlign w:val="center"/>
          </w:tcPr>
          <w:p w14:paraId="1511F728">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3CE12092">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38181BAB">
            <w:pPr>
              <w:jc w:val="center"/>
              <w:rPr>
                <w:rFonts w:hint="eastAsia" w:ascii="宋体" w:hAnsi="宋体" w:eastAsia="宋体" w:cs="宋体"/>
                <w:i w:val="0"/>
                <w:iCs w:val="0"/>
                <w:color w:val="000000"/>
                <w:sz w:val="21"/>
                <w:szCs w:val="21"/>
                <w:u w:val="none"/>
              </w:rPr>
            </w:pPr>
          </w:p>
        </w:tc>
      </w:tr>
      <w:tr w14:paraId="26FE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A2C98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139EF3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2B0DC7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8FA2F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52601A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A3C7E4A">
            <w:pPr>
              <w:jc w:val="center"/>
              <w:rPr>
                <w:rFonts w:hint="eastAsia" w:ascii="宋体" w:hAnsi="宋体" w:eastAsia="宋体" w:cs="宋体"/>
                <w:i w:val="0"/>
                <w:iCs w:val="0"/>
                <w:color w:val="000000"/>
                <w:sz w:val="21"/>
                <w:szCs w:val="21"/>
                <w:u w:val="none"/>
              </w:rPr>
            </w:pPr>
          </w:p>
        </w:tc>
      </w:tr>
      <w:tr w14:paraId="79FC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609B4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07CB97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37230D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EF0BE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939C4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FAC11B2">
            <w:pPr>
              <w:jc w:val="center"/>
              <w:rPr>
                <w:rFonts w:hint="eastAsia" w:ascii="宋体" w:hAnsi="宋体" w:eastAsia="宋体" w:cs="宋体"/>
                <w:i w:val="0"/>
                <w:iCs w:val="0"/>
                <w:color w:val="000000"/>
                <w:sz w:val="21"/>
                <w:szCs w:val="21"/>
                <w:u w:val="none"/>
              </w:rPr>
            </w:pPr>
          </w:p>
        </w:tc>
      </w:tr>
      <w:tr w14:paraId="18CA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9CB11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6BC157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486C9B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FCFFC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104A4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5859E7A5">
            <w:pPr>
              <w:jc w:val="center"/>
              <w:rPr>
                <w:rFonts w:hint="eastAsia" w:ascii="宋体" w:hAnsi="宋体" w:eastAsia="宋体" w:cs="宋体"/>
                <w:i w:val="0"/>
                <w:iCs w:val="0"/>
                <w:color w:val="000000"/>
                <w:sz w:val="21"/>
                <w:szCs w:val="21"/>
                <w:u w:val="none"/>
              </w:rPr>
            </w:pPr>
          </w:p>
        </w:tc>
      </w:tr>
      <w:tr w14:paraId="6C02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F07D1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72BD3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27915B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01639D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D1CFD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6EA0B4A5">
            <w:pPr>
              <w:jc w:val="center"/>
              <w:rPr>
                <w:rFonts w:hint="eastAsia" w:ascii="宋体" w:hAnsi="宋体" w:eastAsia="宋体" w:cs="宋体"/>
                <w:i w:val="0"/>
                <w:iCs w:val="0"/>
                <w:color w:val="000000"/>
                <w:sz w:val="21"/>
                <w:szCs w:val="21"/>
                <w:u w:val="none"/>
              </w:rPr>
            </w:pPr>
          </w:p>
        </w:tc>
      </w:tr>
      <w:tr w14:paraId="15FE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41F22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482B75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4A12EE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10A891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3D5AC4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3F34296">
            <w:pPr>
              <w:jc w:val="center"/>
              <w:rPr>
                <w:rFonts w:hint="eastAsia" w:ascii="宋体" w:hAnsi="宋体" w:eastAsia="宋体" w:cs="宋体"/>
                <w:i w:val="0"/>
                <w:iCs w:val="0"/>
                <w:color w:val="000000"/>
                <w:sz w:val="21"/>
                <w:szCs w:val="21"/>
                <w:u w:val="none"/>
              </w:rPr>
            </w:pPr>
          </w:p>
        </w:tc>
      </w:tr>
      <w:tr w14:paraId="6BD3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19319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2C369C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7312C2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34690C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C9C3A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4F4647E">
            <w:pPr>
              <w:jc w:val="center"/>
              <w:rPr>
                <w:rFonts w:hint="eastAsia" w:ascii="宋体" w:hAnsi="宋体" w:eastAsia="宋体" w:cs="宋体"/>
                <w:i w:val="0"/>
                <w:iCs w:val="0"/>
                <w:color w:val="000000"/>
                <w:sz w:val="21"/>
                <w:szCs w:val="21"/>
                <w:u w:val="none"/>
              </w:rPr>
            </w:pPr>
          </w:p>
        </w:tc>
      </w:tr>
      <w:tr w14:paraId="1923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32145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7C8060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230DE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5A5C95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6A371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02E70E3">
            <w:pPr>
              <w:jc w:val="center"/>
              <w:rPr>
                <w:rFonts w:hint="eastAsia" w:ascii="宋体" w:hAnsi="宋体" w:eastAsia="宋体" w:cs="宋体"/>
                <w:i w:val="0"/>
                <w:iCs w:val="0"/>
                <w:color w:val="000000"/>
                <w:sz w:val="21"/>
                <w:szCs w:val="21"/>
                <w:u w:val="none"/>
              </w:rPr>
            </w:pPr>
          </w:p>
        </w:tc>
      </w:tr>
      <w:tr w14:paraId="2199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0F0F3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28EFBB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66FDE9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6106C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1AB0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10F41600">
            <w:pPr>
              <w:jc w:val="center"/>
              <w:rPr>
                <w:rFonts w:hint="eastAsia" w:ascii="宋体" w:hAnsi="宋体" w:eastAsia="宋体" w:cs="宋体"/>
                <w:i w:val="0"/>
                <w:iCs w:val="0"/>
                <w:color w:val="000000"/>
                <w:sz w:val="21"/>
                <w:szCs w:val="21"/>
                <w:u w:val="none"/>
              </w:rPr>
            </w:pPr>
          </w:p>
        </w:tc>
      </w:tr>
      <w:tr w14:paraId="2BF7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8CDD2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6AFF80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3BF2F7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5E298C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0BFB5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00FE6B48">
            <w:pPr>
              <w:jc w:val="center"/>
              <w:rPr>
                <w:rFonts w:hint="eastAsia" w:ascii="宋体" w:hAnsi="宋体" w:eastAsia="宋体" w:cs="宋体"/>
                <w:i w:val="0"/>
                <w:iCs w:val="0"/>
                <w:color w:val="000000"/>
                <w:sz w:val="21"/>
                <w:szCs w:val="21"/>
                <w:u w:val="none"/>
              </w:rPr>
            </w:pPr>
          </w:p>
        </w:tc>
      </w:tr>
      <w:tr w14:paraId="5E1E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4541B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055B06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64DDED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54FD65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CCC89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32027018">
            <w:pPr>
              <w:jc w:val="center"/>
              <w:rPr>
                <w:rFonts w:hint="eastAsia" w:ascii="宋体" w:hAnsi="宋体" w:eastAsia="宋体" w:cs="宋体"/>
                <w:i w:val="0"/>
                <w:iCs w:val="0"/>
                <w:color w:val="000000"/>
                <w:sz w:val="21"/>
                <w:szCs w:val="21"/>
                <w:u w:val="none"/>
              </w:rPr>
            </w:pPr>
          </w:p>
        </w:tc>
      </w:tr>
      <w:tr w14:paraId="7F57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E20AC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4ED454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2AF1D2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2992B4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39639B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B32FCD0">
            <w:pPr>
              <w:jc w:val="center"/>
              <w:rPr>
                <w:rFonts w:hint="eastAsia" w:ascii="宋体" w:hAnsi="宋体" w:eastAsia="宋体" w:cs="宋体"/>
                <w:i w:val="0"/>
                <w:iCs w:val="0"/>
                <w:color w:val="000000"/>
                <w:sz w:val="21"/>
                <w:szCs w:val="21"/>
                <w:u w:val="none"/>
              </w:rPr>
            </w:pPr>
          </w:p>
        </w:tc>
      </w:tr>
      <w:tr w14:paraId="0C8B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2E4B22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38、塘兴大道与蛟乙塘路口（塘厦中学）</w:t>
            </w:r>
          </w:p>
        </w:tc>
        <w:tc>
          <w:tcPr>
            <w:tcW w:w="0" w:type="auto"/>
            <w:shd w:val="clear" w:color="auto" w:fill="auto"/>
            <w:noWrap/>
            <w:vAlign w:val="center"/>
          </w:tcPr>
          <w:p w14:paraId="5CF73D3A">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32D9F03F">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CA52E97">
            <w:pPr>
              <w:jc w:val="center"/>
              <w:rPr>
                <w:rFonts w:hint="eastAsia" w:ascii="宋体" w:hAnsi="宋体" w:eastAsia="宋体" w:cs="宋体"/>
                <w:i w:val="0"/>
                <w:iCs w:val="0"/>
                <w:color w:val="000000"/>
                <w:sz w:val="21"/>
                <w:szCs w:val="21"/>
                <w:u w:val="none"/>
              </w:rPr>
            </w:pPr>
          </w:p>
        </w:tc>
      </w:tr>
      <w:tr w14:paraId="7373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04A2F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110085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5A0867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5A9AC0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FAD61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08FF5752">
            <w:pPr>
              <w:jc w:val="center"/>
              <w:rPr>
                <w:rFonts w:hint="eastAsia" w:ascii="宋体" w:hAnsi="宋体" w:eastAsia="宋体" w:cs="宋体"/>
                <w:i w:val="0"/>
                <w:iCs w:val="0"/>
                <w:color w:val="000000"/>
                <w:sz w:val="21"/>
                <w:szCs w:val="21"/>
                <w:u w:val="none"/>
              </w:rPr>
            </w:pPr>
          </w:p>
        </w:tc>
      </w:tr>
      <w:tr w14:paraId="0FA1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B770A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19ED5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38DA65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6AF9AC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B7827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0BED43B">
            <w:pPr>
              <w:jc w:val="center"/>
              <w:rPr>
                <w:rFonts w:hint="eastAsia" w:ascii="宋体" w:hAnsi="宋体" w:eastAsia="宋体" w:cs="宋体"/>
                <w:i w:val="0"/>
                <w:iCs w:val="0"/>
                <w:color w:val="000000"/>
                <w:sz w:val="21"/>
                <w:szCs w:val="21"/>
                <w:u w:val="none"/>
              </w:rPr>
            </w:pPr>
          </w:p>
        </w:tc>
      </w:tr>
      <w:tr w14:paraId="2C20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D9EA3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103220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1796FA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70279D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5D3C2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3111A165">
            <w:pPr>
              <w:jc w:val="center"/>
              <w:rPr>
                <w:rFonts w:hint="eastAsia" w:ascii="宋体" w:hAnsi="宋体" w:eastAsia="宋体" w:cs="宋体"/>
                <w:i w:val="0"/>
                <w:iCs w:val="0"/>
                <w:color w:val="000000"/>
                <w:sz w:val="21"/>
                <w:szCs w:val="21"/>
                <w:u w:val="none"/>
              </w:rPr>
            </w:pPr>
          </w:p>
        </w:tc>
      </w:tr>
      <w:tr w14:paraId="6A3A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0DA33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6628E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6D8885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09085F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91A82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4FB6A2D7">
            <w:pPr>
              <w:jc w:val="center"/>
              <w:rPr>
                <w:rFonts w:hint="eastAsia" w:ascii="宋体" w:hAnsi="宋体" w:eastAsia="宋体" w:cs="宋体"/>
                <w:i w:val="0"/>
                <w:iCs w:val="0"/>
                <w:color w:val="000000"/>
                <w:sz w:val="21"/>
                <w:szCs w:val="21"/>
                <w:u w:val="none"/>
              </w:rPr>
            </w:pPr>
          </w:p>
        </w:tc>
      </w:tr>
      <w:tr w14:paraId="637D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F3850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22B74B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4782C6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2534E4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35B8E7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C8637CA">
            <w:pPr>
              <w:jc w:val="center"/>
              <w:rPr>
                <w:rFonts w:hint="eastAsia" w:ascii="宋体" w:hAnsi="宋体" w:eastAsia="宋体" w:cs="宋体"/>
                <w:i w:val="0"/>
                <w:iCs w:val="0"/>
                <w:color w:val="000000"/>
                <w:sz w:val="21"/>
                <w:szCs w:val="21"/>
                <w:u w:val="none"/>
              </w:rPr>
            </w:pPr>
          </w:p>
        </w:tc>
      </w:tr>
      <w:tr w14:paraId="43CE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98759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4DF9DE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13C3D4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552EC5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71BE1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1CCB6DA">
            <w:pPr>
              <w:jc w:val="center"/>
              <w:rPr>
                <w:rFonts w:hint="eastAsia" w:ascii="宋体" w:hAnsi="宋体" w:eastAsia="宋体" w:cs="宋体"/>
                <w:i w:val="0"/>
                <w:iCs w:val="0"/>
                <w:color w:val="000000"/>
                <w:sz w:val="21"/>
                <w:szCs w:val="21"/>
                <w:u w:val="none"/>
              </w:rPr>
            </w:pPr>
          </w:p>
        </w:tc>
      </w:tr>
      <w:tr w14:paraId="0AA6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6F59D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E9A4F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7577AF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0EE1D4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EF84A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4613DE7">
            <w:pPr>
              <w:jc w:val="center"/>
              <w:rPr>
                <w:rFonts w:hint="eastAsia" w:ascii="宋体" w:hAnsi="宋体" w:eastAsia="宋体" w:cs="宋体"/>
                <w:i w:val="0"/>
                <w:iCs w:val="0"/>
                <w:color w:val="000000"/>
                <w:sz w:val="21"/>
                <w:szCs w:val="21"/>
                <w:u w:val="none"/>
              </w:rPr>
            </w:pPr>
          </w:p>
        </w:tc>
      </w:tr>
      <w:tr w14:paraId="5F11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FD6E4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2A8D73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01F474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582EB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ED37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2708BC3A">
            <w:pPr>
              <w:jc w:val="center"/>
              <w:rPr>
                <w:rFonts w:hint="eastAsia" w:ascii="宋体" w:hAnsi="宋体" w:eastAsia="宋体" w:cs="宋体"/>
                <w:i w:val="0"/>
                <w:iCs w:val="0"/>
                <w:color w:val="000000"/>
                <w:sz w:val="21"/>
                <w:szCs w:val="21"/>
                <w:u w:val="none"/>
              </w:rPr>
            </w:pPr>
          </w:p>
        </w:tc>
      </w:tr>
      <w:tr w14:paraId="70CF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796FA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381B17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B0A01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05B35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FF9F2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0027CEDE">
            <w:pPr>
              <w:jc w:val="center"/>
              <w:rPr>
                <w:rFonts w:hint="eastAsia" w:ascii="宋体" w:hAnsi="宋体" w:eastAsia="宋体" w:cs="宋体"/>
                <w:i w:val="0"/>
                <w:iCs w:val="0"/>
                <w:color w:val="000000"/>
                <w:sz w:val="21"/>
                <w:szCs w:val="21"/>
                <w:u w:val="none"/>
              </w:rPr>
            </w:pPr>
          </w:p>
        </w:tc>
      </w:tr>
      <w:tr w14:paraId="3602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786B3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592F54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185A9F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29DE8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E0D6D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230A6B42">
            <w:pPr>
              <w:jc w:val="center"/>
              <w:rPr>
                <w:rFonts w:hint="eastAsia" w:ascii="宋体" w:hAnsi="宋体" w:eastAsia="宋体" w:cs="宋体"/>
                <w:i w:val="0"/>
                <w:iCs w:val="0"/>
                <w:color w:val="000000"/>
                <w:sz w:val="21"/>
                <w:szCs w:val="21"/>
                <w:u w:val="none"/>
              </w:rPr>
            </w:pPr>
          </w:p>
        </w:tc>
      </w:tr>
      <w:tr w14:paraId="7985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2F543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587EFB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23220A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53238A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71A593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5AA61F6">
            <w:pPr>
              <w:jc w:val="center"/>
              <w:rPr>
                <w:rFonts w:hint="eastAsia" w:ascii="宋体" w:hAnsi="宋体" w:eastAsia="宋体" w:cs="宋体"/>
                <w:i w:val="0"/>
                <w:iCs w:val="0"/>
                <w:color w:val="000000"/>
                <w:sz w:val="21"/>
                <w:szCs w:val="21"/>
                <w:u w:val="none"/>
              </w:rPr>
            </w:pPr>
          </w:p>
        </w:tc>
      </w:tr>
      <w:tr w14:paraId="4A71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5669B0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39、塘兴大道与宏业北十二路路口（塘厦中心小学）</w:t>
            </w:r>
          </w:p>
        </w:tc>
        <w:tc>
          <w:tcPr>
            <w:tcW w:w="0" w:type="auto"/>
            <w:shd w:val="clear" w:color="auto" w:fill="auto"/>
            <w:noWrap/>
            <w:vAlign w:val="center"/>
          </w:tcPr>
          <w:p w14:paraId="52856A29">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715A414E">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7CCF15C">
            <w:pPr>
              <w:jc w:val="center"/>
              <w:rPr>
                <w:rFonts w:hint="eastAsia" w:ascii="宋体" w:hAnsi="宋体" w:eastAsia="宋体" w:cs="宋体"/>
                <w:i w:val="0"/>
                <w:iCs w:val="0"/>
                <w:color w:val="000000"/>
                <w:sz w:val="21"/>
                <w:szCs w:val="21"/>
                <w:u w:val="none"/>
              </w:rPr>
            </w:pPr>
          </w:p>
        </w:tc>
      </w:tr>
      <w:tr w14:paraId="2BE0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4FA28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4B8C3B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2145E6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74CE1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7D199E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69B05AF4">
            <w:pPr>
              <w:jc w:val="center"/>
              <w:rPr>
                <w:rFonts w:hint="eastAsia" w:ascii="宋体" w:hAnsi="宋体" w:eastAsia="宋体" w:cs="宋体"/>
                <w:i w:val="0"/>
                <w:iCs w:val="0"/>
                <w:color w:val="000000"/>
                <w:sz w:val="21"/>
                <w:szCs w:val="21"/>
                <w:u w:val="none"/>
              </w:rPr>
            </w:pPr>
          </w:p>
        </w:tc>
      </w:tr>
      <w:tr w14:paraId="5F3D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6212E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DECAE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262E26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07FCCC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1F488C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47CCA178">
            <w:pPr>
              <w:jc w:val="center"/>
              <w:rPr>
                <w:rFonts w:hint="eastAsia" w:ascii="宋体" w:hAnsi="宋体" w:eastAsia="宋体" w:cs="宋体"/>
                <w:i w:val="0"/>
                <w:iCs w:val="0"/>
                <w:color w:val="000000"/>
                <w:sz w:val="21"/>
                <w:szCs w:val="21"/>
                <w:u w:val="none"/>
              </w:rPr>
            </w:pPr>
          </w:p>
        </w:tc>
      </w:tr>
      <w:tr w14:paraId="172E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817A9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134952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67C122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8B900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068A1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4B2CF5F2">
            <w:pPr>
              <w:jc w:val="center"/>
              <w:rPr>
                <w:rFonts w:hint="eastAsia" w:ascii="宋体" w:hAnsi="宋体" w:eastAsia="宋体" w:cs="宋体"/>
                <w:i w:val="0"/>
                <w:iCs w:val="0"/>
                <w:color w:val="000000"/>
                <w:sz w:val="21"/>
                <w:szCs w:val="21"/>
                <w:u w:val="none"/>
              </w:rPr>
            </w:pPr>
          </w:p>
        </w:tc>
      </w:tr>
      <w:tr w14:paraId="1C46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4FBEA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909CF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28CB55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5DBC95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ACABD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29" w:type="dxa"/>
            <w:shd w:val="clear" w:color="auto" w:fill="auto"/>
            <w:vAlign w:val="center"/>
          </w:tcPr>
          <w:p w14:paraId="005B843C">
            <w:pPr>
              <w:jc w:val="center"/>
              <w:rPr>
                <w:rFonts w:hint="eastAsia" w:ascii="宋体" w:hAnsi="宋体" w:eastAsia="宋体" w:cs="宋体"/>
                <w:i w:val="0"/>
                <w:iCs w:val="0"/>
                <w:color w:val="000000"/>
                <w:sz w:val="21"/>
                <w:szCs w:val="21"/>
                <w:u w:val="none"/>
              </w:rPr>
            </w:pPr>
          </w:p>
        </w:tc>
      </w:tr>
      <w:tr w14:paraId="2DDC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069A5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0C7F7C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6998F2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04ACBF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1823AE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79355AFF">
            <w:pPr>
              <w:jc w:val="center"/>
              <w:rPr>
                <w:rFonts w:hint="eastAsia" w:ascii="宋体" w:hAnsi="宋体" w:eastAsia="宋体" w:cs="宋体"/>
                <w:i w:val="0"/>
                <w:iCs w:val="0"/>
                <w:color w:val="000000"/>
                <w:sz w:val="21"/>
                <w:szCs w:val="21"/>
                <w:u w:val="none"/>
              </w:rPr>
            </w:pPr>
          </w:p>
        </w:tc>
      </w:tr>
      <w:tr w14:paraId="3592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D83BB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058AA6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5E02C4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36BF93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2D210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3DC5167">
            <w:pPr>
              <w:jc w:val="center"/>
              <w:rPr>
                <w:rFonts w:hint="eastAsia" w:ascii="宋体" w:hAnsi="宋体" w:eastAsia="宋体" w:cs="宋体"/>
                <w:i w:val="0"/>
                <w:iCs w:val="0"/>
                <w:color w:val="000000"/>
                <w:sz w:val="21"/>
                <w:szCs w:val="21"/>
                <w:u w:val="none"/>
              </w:rPr>
            </w:pPr>
          </w:p>
        </w:tc>
      </w:tr>
      <w:tr w14:paraId="5438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0B1B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2733C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新建电子警察立杆(L6.5*8)</w:t>
            </w:r>
          </w:p>
        </w:tc>
        <w:tc>
          <w:tcPr>
            <w:tcW w:w="3816" w:type="dxa"/>
            <w:shd w:val="clear" w:color="auto" w:fill="auto"/>
            <w:vAlign w:val="center"/>
          </w:tcPr>
          <w:p w14:paraId="39BE7D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规格：立杆八角杆口径为：5mm*220*280mm*6500mm，横杆口径为：5mm*100mm*220mm*8000mm，连接法兰为：350mm*350mm*16mm，底座法兰为：500mm*16mm，热镀锌喷漆。</w:t>
            </w:r>
          </w:p>
        </w:tc>
        <w:tc>
          <w:tcPr>
            <w:tcW w:w="675" w:type="dxa"/>
            <w:shd w:val="clear" w:color="auto" w:fill="auto"/>
            <w:vAlign w:val="center"/>
          </w:tcPr>
          <w:p w14:paraId="34B57D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35E44B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D43191D">
            <w:pPr>
              <w:jc w:val="center"/>
              <w:rPr>
                <w:rFonts w:hint="eastAsia" w:ascii="宋体" w:hAnsi="宋体" w:eastAsia="宋体" w:cs="宋体"/>
                <w:i w:val="0"/>
                <w:iCs w:val="0"/>
                <w:color w:val="000000"/>
                <w:sz w:val="21"/>
                <w:szCs w:val="21"/>
                <w:u w:val="none"/>
              </w:rPr>
            </w:pPr>
          </w:p>
        </w:tc>
      </w:tr>
      <w:tr w14:paraId="6440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AB0A0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042FAE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电子警察立杆(L6.5*8)基础制作</w:t>
            </w:r>
          </w:p>
        </w:tc>
        <w:tc>
          <w:tcPr>
            <w:tcW w:w="3816" w:type="dxa"/>
            <w:shd w:val="clear" w:color="auto" w:fill="auto"/>
            <w:vAlign w:val="center"/>
          </w:tcPr>
          <w:p w14:paraId="2F17F9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1.现浇钢筋混凝土池独立设备基础，C25预拌混凝土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2.钢筋制作、安装现浇混凝土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3.接地极(板)制作、安裝圆钢接地极普通土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4.接地极镀锌圆钢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5.接地母线敷设户外接地母线敷设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6.地脚螺拴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7.人工控沟糟、基坑一、二类土深度在2m内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回填土夯实机夯实槽、坑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9.人工装卸汽车运土方运距1km   实际运距(km)：15</w:t>
            </w:r>
          </w:p>
        </w:tc>
        <w:tc>
          <w:tcPr>
            <w:tcW w:w="675" w:type="dxa"/>
            <w:shd w:val="clear" w:color="auto" w:fill="auto"/>
            <w:vAlign w:val="center"/>
          </w:tcPr>
          <w:p w14:paraId="54A55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30256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0E24C11">
            <w:pPr>
              <w:jc w:val="center"/>
              <w:rPr>
                <w:rFonts w:hint="eastAsia" w:ascii="宋体" w:hAnsi="宋体" w:eastAsia="宋体" w:cs="宋体"/>
                <w:i w:val="0"/>
                <w:iCs w:val="0"/>
                <w:color w:val="000000"/>
                <w:sz w:val="21"/>
                <w:szCs w:val="21"/>
                <w:u w:val="none"/>
              </w:rPr>
            </w:pPr>
          </w:p>
        </w:tc>
      </w:tr>
      <w:tr w14:paraId="6348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7722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0F0823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室外抱杆机箱</w:t>
            </w:r>
          </w:p>
        </w:tc>
        <w:tc>
          <w:tcPr>
            <w:tcW w:w="3816" w:type="dxa"/>
            <w:shd w:val="clear" w:color="auto" w:fill="auto"/>
            <w:vAlign w:val="center"/>
          </w:tcPr>
          <w:p w14:paraId="4DB729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含双路220V防雷，双路空气开关1个，单路空气开关1个，三芯、二芯插座1个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结构：整体结构采用拼焊结构，牢固、钢性好、牢固可靠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防护等级IP55，保护内部设备不受外界恶劣环境的干扰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机柜采用主体焊接、部分拼装的结构，保证了防护性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采用的是专用户外柜锁，具有良好的防水、防盗性能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环境适应性好，能最大限度地降低设备对环境的要求接地系统安全可靠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机柜底部进出线缆，有效实现防水、防尘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机柜采用抱杆安装方式，安装高度距离地面2.5m~3.5m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（安装抱箍需定制），具有防虫、防鼠功效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柜门采用防风结构（即门限位装置）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一般规范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工作湿度：湿度5%~95%@40℃,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工作温度：温度-40℃~70℃</w:t>
            </w:r>
          </w:p>
        </w:tc>
        <w:tc>
          <w:tcPr>
            <w:tcW w:w="675" w:type="dxa"/>
            <w:shd w:val="clear" w:color="auto" w:fill="auto"/>
            <w:vAlign w:val="center"/>
          </w:tcPr>
          <w:p w14:paraId="167116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0125A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8BDA2CD">
            <w:pPr>
              <w:jc w:val="center"/>
              <w:rPr>
                <w:rFonts w:hint="eastAsia" w:ascii="宋体" w:hAnsi="宋体" w:eastAsia="宋体" w:cs="宋体"/>
                <w:i w:val="0"/>
                <w:iCs w:val="0"/>
                <w:color w:val="000000"/>
                <w:sz w:val="21"/>
                <w:szCs w:val="21"/>
                <w:u w:val="none"/>
              </w:rPr>
            </w:pPr>
          </w:p>
        </w:tc>
      </w:tr>
      <w:tr w14:paraId="2AFA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0D5AB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583CFB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w:t>
            </w:r>
          </w:p>
        </w:tc>
        <w:tc>
          <w:tcPr>
            <w:tcW w:w="3816" w:type="dxa"/>
            <w:shd w:val="clear" w:color="auto" w:fill="auto"/>
            <w:vAlign w:val="center"/>
          </w:tcPr>
          <w:p w14:paraId="75B037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自动重合闸，电源方式:交流电，电压:1000V(不含)-1500V(含)，灭弧方式: 真空断路器，漏电保护器类型:2P。</w:t>
            </w:r>
          </w:p>
        </w:tc>
        <w:tc>
          <w:tcPr>
            <w:tcW w:w="675" w:type="dxa"/>
            <w:shd w:val="clear" w:color="auto" w:fill="auto"/>
            <w:vAlign w:val="center"/>
          </w:tcPr>
          <w:p w14:paraId="5B63E9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EDB0A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0F10084">
            <w:pPr>
              <w:jc w:val="center"/>
              <w:rPr>
                <w:rFonts w:hint="eastAsia" w:ascii="宋体" w:hAnsi="宋体" w:eastAsia="宋体" w:cs="宋体"/>
                <w:i w:val="0"/>
                <w:iCs w:val="0"/>
                <w:color w:val="000000"/>
                <w:sz w:val="21"/>
                <w:szCs w:val="21"/>
                <w:u w:val="none"/>
              </w:rPr>
            </w:pPr>
          </w:p>
        </w:tc>
      </w:tr>
      <w:tr w14:paraId="0A1E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C7D33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5B54B7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防雷排插</w:t>
            </w:r>
          </w:p>
        </w:tc>
        <w:tc>
          <w:tcPr>
            <w:tcW w:w="3816" w:type="dxa"/>
            <w:shd w:val="clear" w:color="auto" w:fill="auto"/>
            <w:vAlign w:val="center"/>
          </w:tcPr>
          <w:p w14:paraId="1F8C3B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1.氧化锌压敏电阻防雷设计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2.高温熔断保护器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4.750℃阻燃PP材料</w:t>
            </w:r>
          </w:p>
        </w:tc>
        <w:tc>
          <w:tcPr>
            <w:tcW w:w="675" w:type="dxa"/>
            <w:shd w:val="clear" w:color="auto" w:fill="auto"/>
            <w:vAlign w:val="center"/>
          </w:tcPr>
          <w:p w14:paraId="1305A2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EBF91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A39E711">
            <w:pPr>
              <w:jc w:val="center"/>
              <w:rPr>
                <w:rFonts w:hint="eastAsia" w:ascii="宋体" w:hAnsi="宋体" w:eastAsia="宋体" w:cs="宋体"/>
                <w:i w:val="0"/>
                <w:iCs w:val="0"/>
                <w:color w:val="000000"/>
                <w:sz w:val="21"/>
                <w:szCs w:val="21"/>
                <w:u w:val="none"/>
              </w:rPr>
            </w:pPr>
          </w:p>
        </w:tc>
      </w:tr>
      <w:tr w14:paraId="0568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7EF2C1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44" w:type="dxa"/>
            <w:shd w:val="clear" w:color="auto" w:fill="auto"/>
            <w:vAlign w:val="center"/>
          </w:tcPr>
          <w:p w14:paraId="6EC18A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0FD322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3F075A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3B914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B348843">
            <w:pPr>
              <w:jc w:val="center"/>
              <w:rPr>
                <w:rFonts w:hint="eastAsia" w:ascii="宋体" w:hAnsi="宋体" w:eastAsia="宋体" w:cs="宋体"/>
                <w:i w:val="0"/>
                <w:iCs w:val="0"/>
                <w:color w:val="000000"/>
                <w:sz w:val="21"/>
                <w:szCs w:val="21"/>
                <w:u w:val="none"/>
              </w:rPr>
            </w:pPr>
          </w:p>
        </w:tc>
      </w:tr>
      <w:tr w14:paraId="6C97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0556E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44" w:type="dxa"/>
            <w:shd w:val="clear" w:color="auto" w:fill="auto"/>
            <w:vAlign w:val="center"/>
          </w:tcPr>
          <w:p w14:paraId="1281C0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382A23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36493D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FEFCF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0C0CC88">
            <w:pPr>
              <w:jc w:val="center"/>
              <w:rPr>
                <w:rFonts w:hint="eastAsia" w:ascii="宋体" w:hAnsi="宋体" w:eastAsia="宋体" w:cs="宋体"/>
                <w:i w:val="0"/>
                <w:iCs w:val="0"/>
                <w:color w:val="000000"/>
                <w:sz w:val="21"/>
                <w:szCs w:val="21"/>
                <w:u w:val="none"/>
              </w:rPr>
            </w:pPr>
          </w:p>
        </w:tc>
      </w:tr>
      <w:tr w14:paraId="27B8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C41FE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44" w:type="dxa"/>
            <w:shd w:val="clear" w:color="auto" w:fill="auto"/>
            <w:vAlign w:val="center"/>
          </w:tcPr>
          <w:p w14:paraId="78F848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接地装置</w:t>
            </w:r>
          </w:p>
        </w:tc>
        <w:tc>
          <w:tcPr>
            <w:tcW w:w="3816" w:type="dxa"/>
            <w:shd w:val="clear" w:color="auto" w:fill="auto"/>
            <w:vAlign w:val="center"/>
          </w:tcPr>
          <w:p w14:paraId="1E1135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1.名称:接地母线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2.材质:镀锌扁钢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3.规格:-50*5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4.防雷接地极安装，接地主排引出，降阻剂及降阻模块安装，保证地阻低于10欧姆；</w:t>
            </w:r>
          </w:p>
        </w:tc>
        <w:tc>
          <w:tcPr>
            <w:tcW w:w="675" w:type="dxa"/>
            <w:shd w:val="clear" w:color="auto" w:fill="auto"/>
            <w:vAlign w:val="center"/>
          </w:tcPr>
          <w:p w14:paraId="06E2E7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229E6B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ECA3C3F">
            <w:pPr>
              <w:jc w:val="center"/>
              <w:rPr>
                <w:rFonts w:hint="eastAsia" w:ascii="宋体" w:hAnsi="宋体" w:eastAsia="宋体" w:cs="宋体"/>
                <w:i w:val="0"/>
                <w:iCs w:val="0"/>
                <w:color w:val="000000"/>
                <w:sz w:val="21"/>
                <w:szCs w:val="21"/>
                <w:u w:val="none"/>
              </w:rPr>
            </w:pPr>
          </w:p>
        </w:tc>
      </w:tr>
      <w:tr w14:paraId="7CD8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4869C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44" w:type="dxa"/>
            <w:shd w:val="clear" w:color="auto" w:fill="auto"/>
            <w:vAlign w:val="center"/>
          </w:tcPr>
          <w:p w14:paraId="767986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路口取电主电源线</w:t>
            </w:r>
          </w:p>
        </w:tc>
        <w:tc>
          <w:tcPr>
            <w:tcW w:w="3816" w:type="dxa"/>
            <w:shd w:val="clear" w:color="auto" w:fill="auto"/>
            <w:vAlign w:val="center"/>
          </w:tcPr>
          <w:p w14:paraId="34336D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2.型号:RVV3*10㎡</w:t>
            </w:r>
          </w:p>
        </w:tc>
        <w:tc>
          <w:tcPr>
            <w:tcW w:w="675" w:type="dxa"/>
            <w:shd w:val="clear" w:color="auto" w:fill="auto"/>
            <w:vAlign w:val="center"/>
          </w:tcPr>
          <w:p w14:paraId="628A06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F43A1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756278A1">
            <w:pPr>
              <w:jc w:val="center"/>
              <w:rPr>
                <w:rFonts w:hint="eastAsia" w:ascii="宋体" w:hAnsi="宋体" w:eastAsia="宋体" w:cs="宋体"/>
                <w:i w:val="0"/>
                <w:iCs w:val="0"/>
                <w:color w:val="000000"/>
                <w:sz w:val="21"/>
                <w:szCs w:val="21"/>
                <w:u w:val="none"/>
              </w:rPr>
            </w:pPr>
          </w:p>
        </w:tc>
      </w:tr>
      <w:tr w14:paraId="1565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7E781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44" w:type="dxa"/>
            <w:shd w:val="clear" w:color="auto" w:fill="auto"/>
            <w:vAlign w:val="center"/>
          </w:tcPr>
          <w:p w14:paraId="450DBA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6AF837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41A705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BC981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6FC85089">
            <w:pPr>
              <w:jc w:val="center"/>
              <w:rPr>
                <w:rFonts w:hint="eastAsia" w:ascii="宋体" w:hAnsi="宋体" w:eastAsia="宋体" w:cs="宋体"/>
                <w:i w:val="0"/>
                <w:iCs w:val="0"/>
                <w:color w:val="000000"/>
                <w:sz w:val="21"/>
                <w:szCs w:val="21"/>
                <w:u w:val="none"/>
              </w:rPr>
            </w:pPr>
          </w:p>
        </w:tc>
      </w:tr>
      <w:tr w14:paraId="2BE2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E21FF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44" w:type="dxa"/>
            <w:shd w:val="clear" w:color="auto" w:fill="auto"/>
            <w:vAlign w:val="center"/>
          </w:tcPr>
          <w:p w14:paraId="3210FC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44F08B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490C17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28763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45216FA2">
            <w:pPr>
              <w:jc w:val="center"/>
              <w:rPr>
                <w:rFonts w:hint="eastAsia" w:ascii="宋体" w:hAnsi="宋体" w:eastAsia="宋体" w:cs="宋体"/>
                <w:i w:val="0"/>
                <w:iCs w:val="0"/>
                <w:color w:val="000000"/>
                <w:sz w:val="21"/>
                <w:szCs w:val="21"/>
                <w:u w:val="none"/>
              </w:rPr>
            </w:pPr>
          </w:p>
        </w:tc>
      </w:tr>
      <w:tr w14:paraId="1A72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8D82B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44" w:type="dxa"/>
            <w:shd w:val="clear" w:color="auto" w:fill="auto"/>
            <w:vAlign w:val="center"/>
          </w:tcPr>
          <w:p w14:paraId="0E5164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地线</w:t>
            </w:r>
          </w:p>
        </w:tc>
        <w:tc>
          <w:tcPr>
            <w:tcW w:w="3816" w:type="dxa"/>
            <w:shd w:val="clear" w:color="auto" w:fill="auto"/>
            <w:vAlign w:val="center"/>
          </w:tcPr>
          <w:p w14:paraId="15698E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2.型号:BVR-16㎡</w:t>
            </w:r>
          </w:p>
        </w:tc>
        <w:tc>
          <w:tcPr>
            <w:tcW w:w="675" w:type="dxa"/>
            <w:shd w:val="clear" w:color="auto" w:fill="auto"/>
            <w:vAlign w:val="center"/>
          </w:tcPr>
          <w:p w14:paraId="634D5B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99D5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47D61E75">
            <w:pPr>
              <w:jc w:val="center"/>
              <w:rPr>
                <w:rFonts w:hint="eastAsia" w:ascii="宋体" w:hAnsi="宋体" w:eastAsia="宋体" w:cs="宋体"/>
                <w:i w:val="0"/>
                <w:iCs w:val="0"/>
                <w:color w:val="000000"/>
                <w:sz w:val="21"/>
                <w:szCs w:val="21"/>
                <w:u w:val="none"/>
              </w:rPr>
            </w:pPr>
          </w:p>
        </w:tc>
      </w:tr>
      <w:tr w14:paraId="0E50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50AC40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44" w:type="dxa"/>
            <w:shd w:val="clear" w:color="auto" w:fill="auto"/>
            <w:vAlign w:val="center"/>
          </w:tcPr>
          <w:p w14:paraId="3B24B6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423454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366FCF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01AC1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120 </w:t>
            </w:r>
          </w:p>
        </w:tc>
        <w:tc>
          <w:tcPr>
            <w:tcW w:w="929" w:type="dxa"/>
            <w:shd w:val="clear" w:color="auto" w:fill="auto"/>
            <w:vAlign w:val="center"/>
          </w:tcPr>
          <w:p w14:paraId="3A4C758E">
            <w:pPr>
              <w:jc w:val="center"/>
              <w:rPr>
                <w:rFonts w:hint="eastAsia" w:ascii="宋体" w:hAnsi="宋体" w:eastAsia="宋体" w:cs="宋体"/>
                <w:i w:val="0"/>
                <w:iCs w:val="0"/>
                <w:color w:val="000000"/>
                <w:sz w:val="21"/>
                <w:szCs w:val="21"/>
                <w:u w:val="none"/>
              </w:rPr>
            </w:pPr>
          </w:p>
        </w:tc>
      </w:tr>
      <w:tr w14:paraId="394C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F6C1A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44" w:type="dxa"/>
            <w:shd w:val="clear" w:color="auto" w:fill="auto"/>
            <w:vAlign w:val="center"/>
          </w:tcPr>
          <w:p w14:paraId="5B8EF6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分线井制作</w:t>
            </w:r>
          </w:p>
        </w:tc>
        <w:tc>
          <w:tcPr>
            <w:tcW w:w="3816" w:type="dxa"/>
            <w:shd w:val="clear" w:color="auto" w:fill="auto"/>
            <w:vAlign w:val="center"/>
          </w:tcPr>
          <w:p w14:paraId="60C890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运距(km)：15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1.500*500*600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2.钢筋混凝土井盖、井圈制作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3.垫层砂碎石</w:t>
            </w:r>
          </w:p>
        </w:tc>
        <w:tc>
          <w:tcPr>
            <w:tcW w:w="675" w:type="dxa"/>
            <w:shd w:val="clear" w:color="auto" w:fill="auto"/>
            <w:vAlign w:val="center"/>
          </w:tcPr>
          <w:p w14:paraId="771EA9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350E44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9E30E63">
            <w:pPr>
              <w:jc w:val="left"/>
              <w:rPr>
                <w:rFonts w:hint="eastAsia" w:ascii="宋体" w:hAnsi="宋体" w:eastAsia="宋体" w:cs="宋体"/>
                <w:i w:val="0"/>
                <w:iCs w:val="0"/>
                <w:color w:val="000000"/>
                <w:sz w:val="21"/>
                <w:szCs w:val="21"/>
                <w:u w:val="none"/>
              </w:rPr>
            </w:pPr>
          </w:p>
        </w:tc>
      </w:tr>
      <w:tr w14:paraId="2A1B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85B98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44" w:type="dxa"/>
            <w:shd w:val="clear" w:color="auto" w:fill="auto"/>
            <w:vAlign w:val="center"/>
          </w:tcPr>
          <w:p w14:paraId="0F565E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顶管口开挖及恢复</w:t>
            </w:r>
          </w:p>
        </w:tc>
        <w:tc>
          <w:tcPr>
            <w:tcW w:w="3816" w:type="dxa"/>
            <w:shd w:val="clear" w:color="auto" w:fill="auto"/>
            <w:vAlign w:val="center"/>
          </w:tcPr>
          <w:p w14:paraId="78DC21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顶管口路面开挖及修复</w:t>
            </w:r>
          </w:p>
        </w:tc>
        <w:tc>
          <w:tcPr>
            <w:tcW w:w="675" w:type="dxa"/>
            <w:shd w:val="clear" w:color="auto" w:fill="auto"/>
            <w:vAlign w:val="center"/>
          </w:tcPr>
          <w:p w14:paraId="1C8B57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C3D92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EEAAD39">
            <w:pPr>
              <w:jc w:val="left"/>
              <w:rPr>
                <w:rFonts w:hint="eastAsia" w:ascii="宋体" w:hAnsi="宋体" w:eastAsia="宋体" w:cs="宋体"/>
                <w:i w:val="0"/>
                <w:iCs w:val="0"/>
                <w:color w:val="000000"/>
                <w:sz w:val="21"/>
                <w:szCs w:val="21"/>
                <w:u w:val="none"/>
              </w:rPr>
            </w:pPr>
          </w:p>
        </w:tc>
      </w:tr>
      <w:tr w14:paraId="5A7F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BF61C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44" w:type="dxa"/>
            <w:shd w:val="clear" w:color="auto" w:fill="auto"/>
            <w:vAlign w:val="center"/>
          </w:tcPr>
          <w:p w14:paraId="5DF351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水平导向钻进牵引管PE管DN110</w:t>
            </w:r>
          </w:p>
        </w:tc>
        <w:tc>
          <w:tcPr>
            <w:tcW w:w="3816" w:type="dxa"/>
            <w:shd w:val="clear" w:color="auto" w:fill="auto"/>
            <w:vAlign w:val="center"/>
          </w:tcPr>
          <w:p w14:paraId="1562B1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水平定向钻牵引塑料管钴孔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2.管道材质及规格:PE塑料管 DN110*8mm厚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3.连接方式:热熔连接</w:t>
            </w:r>
          </w:p>
        </w:tc>
        <w:tc>
          <w:tcPr>
            <w:tcW w:w="675" w:type="dxa"/>
            <w:shd w:val="clear" w:color="auto" w:fill="auto"/>
            <w:vAlign w:val="center"/>
          </w:tcPr>
          <w:p w14:paraId="201EE2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B60F4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45 </w:t>
            </w:r>
          </w:p>
        </w:tc>
        <w:tc>
          <w:tcPr>
            <w:tcW w:w="929" w:type="dxa"/>
            <w:shd w:val="clear" w:color="auto" w:fill="auto"/>
            <w:vAlign w:val="center"/>
          </w:tcPr>
          <w:p w14:paraId="69FC64FD">
            <w:pPr>
              <w:jc w:val="left"/>
              <w:rPr>
                <w:rFonts w:hint="eastAsia" w:ascii="宋体" w:hAnsi="宋体" w:eastAsia="宋体" w:cs="宋体"/>
                <w:i w:val="0"/>
                <w:iCs w:val="0"/>
                <w:color w:val="000000"/>
                <w:sz w:val="21"/>
                <w:szCs w:val="21"/>
                <w:u w:val="none"/>
              </w:rPr>
            </w:pPr>
          </w:p>
        </w:tc>
      </w:tr>
      <w:tr w14:paraId="65F6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A3235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944" w:type="dxa"/>
            <w:shd w:val="clear" w:color="auto" w:fill="auto"/>
            <w:vAlign w:val="center"/>
          </w:tcPr>
          <w:p w14:paraId="39371D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人行道开挖与恢复</w:t>
            </w:r>
          </w:p>
        </w:tc>
        <w:tc>
          <w:tcPr>
            <w:tcW w:w="3816" w:type="dxa"/>
            <w:shd w:val="clear" w:color="auto" w:fill="auto"/>
            <w:vAlign w:val="center"/>
          </w:tcPr>
          <w:p w14:paraId="4A6F7D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1.名称:人行道开挖与恢复</w:t>
            </w:r>
          </w:p>
        </w:tc>
        <w:tc>
          <w:tcPr>
            <w:tcW w:w="675" w:type="dxa"/>
            <w:shd w:val="clear" w:color="auto" w:fill="auto"/>
            <w:vAlign w:val="center"/>
          </w:tcPr>
          <w:p w14:paraId="14D66C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18D00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7FEE45E0">
            <w:pPr>
              <w:jc w:val="left"/>
              <w:rPr>
                <w:rFonts w:hint="eastAsia" w:ascii="宋体" w:hAnsi="宋体" w:eastAsia="宋体" w:cs="宋体"/>
                <w:i w:val="0"/>
                <w:iCs w:val="0"/>
                <w:color w:val="000000"/>
                <w:sz w:val="21"/>
                <w:szCs w:val="21"/>
                <w:u w:val="none"/>
              </w:rPr>
            </w:pPr>
          </w:p>
        </w:tc>
      </w:tr>
      <w:tr w14:paraId="5998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9B844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944" w:type="dxa"/>
            <w:shd w:val="clear" w:color="auto" w:fill="auto"/>
            <w:vAlign w:val="center"/>
          </w:tcPr>
          <w:p w14:paraId="381B30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分支由过路电缆保护管道（埋管）</w:t>
            </w:r>
          </w:p>
        </w:tc>
        <w:tc>
          <w:tcPr>
            <w:tcW w:w="3816" w:type="dxa"/>
            <w:shd w:val="clear" w:color="auto" w:fill="auto"/>
            <w:vAlign w:val="center"/>
          </w:tcPr>
          <w:p w14:paraId="08D059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1.名称:电缆保护管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2.材质:PVC管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3.规格:1*PVC75，  含管道配件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4.敷设方式:埋地敷设</w:t>
            </w:r>
          </w:p>
        </w:tc>
        <w:tc>
          <w:tcPr>
            <w:tcW w:w="675" w:type="dxa"/>
            <w:shd w:val="clear" w:color="auto" w:fill="auto"/>
            <w:vAlign w:val="center"/>
          </w:tcPr>
          <w:p w14:paraId="3247C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D1FE1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2FB8B090">
            <w:pPr>
              <w:jc w:val="left"/>
              <w:rPr>
                <w:rFonts w:hint="eastAsia" w:ascii="宋体" w:hAnsi="宋体" w:eastAsia="宋体" w:cs="宋体"/>
                <w:i w:val="0"/>
                <w:iCs w:val="0"/>
                <w:color w:val="000000"/>
                <w:sz w:val="21"/>
                <w:szCs w:val="21"/>
                <w:u w:val="none"/>
              </w:rPr>
            </w:pPr>
          </w:p>
        </w:tc>
      </w:tr>
      <w:tr w14:paraId="1A26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74ABA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944" w:type="dxa"/>
            <w:shd w:val="clear" w:color="auto" w:fill="auto"/>
            <w:vAlign w:val="center"/>
          </w:tcPr>
          <w:p w14:paraId="037DDA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169BBE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40B7A4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026459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1A9B5665">
            <w:pPr>
              <w:jc w:val="center"/>
              <w:rPr>
                <w:rFonts w:hint="eastAsia" w:ascii="宋体" w:hAnsi="宋体" w:eastAsia="宋体" w:cs="宋体"/>
                <w:i w:val="0"/>
                <w:iCs w:val="0"/>
                <w:color w:val="000000"/>
                <w:sz w:val="21"/>
                <w:szCs w:val="21"/>
                <w:u w:val="none"/>
              </w:rPr>
            </w:pPr>
          </w:p>
        </w:tc>
      </w:tr>
      <w:tr w14:paraId="01CD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gridSpan w:val="3"/>
            <w:shd w:val="clear" w:color="auto" w:fill="auto"/>
            <w:noWrap/>
            <w:vAlign w:val="center"/>
          </w:tcPr>
          <w:p w14:paraId="376994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40、塘厦大道与环市东路红绿灯路口（天虹）</w:t>
            </w:r>
          </w:p>
        </w:tc>
        <w:tc>
          <w:tcPr>
            <w:tcW w:w="0" w:type="auto"/>
            <w:shd w:val="clear" w:color="auto" w:fill="auto"/>
            <w:noWrap/>
            <w:vAlign w:val="center"/>
          </w:tcPr>
          <w:p w14:paraId="014D1B64">
            <w:pPr>
              <w:jc w:val="left"/>
              <w:rPr>
                <w:rFonts w:hint="eastAsia" w:ascii="宋体" w:hAnsi="宋体" w:eastAsia="宋体" w:cs="宋体"/>
                <w:i w:val="0"/>
                <w:iCs w:val="0"/>
                <w:color w:val="000000"/>
                <w:sz w:val="21"/>
                <w:szCs w:val="21"/>
                <w:u w:val="none"/>
              </w:rPr>
            </w:pPr>
          </w:p>
        </w:tc>
        <w:tc>
          <w:tcPr>
            <w:tcW w:w="0" w:type="auto"/>
            <w:shd w:val="clear" w:color="auto" w:fill="auto"/>
            <w:noWrap/>
            <w:vAlign w:val="center"/>
          </w:tcPr>
          <w:p w14:paraId="0BD9B2D6">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B752317">
            <w:pPr>
              <w:jc w:val="center"/>
              <w:rPr>
                <w:rFonts w:hint="eastAsia" w:ascii="宋体" w:hAnsi="宋体" w:eastAsia="宋体" w:cs="宋体"/>
                <w:i w:val="0"/>
                <w:iCs w:val="0"/>
                <w:color w:val="000000"/>
                <w:sz w:val="21"/>
                <w:szCs w:val="21"/>
                <w:u w:val="none"/>
              </w:rPr>
            </w:pPr>
          </w:p>
        </w:tc>
      </w:tr>
      <w:tr w14:paraId="2D7D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2F81AA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24A02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射频与视频一体化车辆识别设备</w:t>
            </w:r>
          </w:p>
        </w:tc>
        <w:tc>
          <w:tcPr>
            <w:tcW w:w="3816" w:type="dxa"/>
            <w:shd w:val="clear" w:color="auto" w:fill="auto"/>
            <w:vAlign w:val="center"/>
          </w:tcPr>
          <w:p w14:paraId="364BD7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AE5E4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7AAC2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06D49D2B">
            <w:pPr>
              <w:jc w:val="center"/>
              <w:rPr>
                <w:rFonts w:hint="eastAsia" w:ascii="宋体" w:hAnsi="宋体" w:eastAsia="宋体" w:cs="宋体"/>
                <w:i w:val="0"/>
                <w:iCs w:val="0"/>
                <w:color w:val="000000"/>
                <w:sz w:val="21"/>
                <w:szCs w:val="21"/>
                <w:u w:val="none"/>
              </w:rPr>
            </w:pPr>
          </w:p>
        </w:tc>
      </w:tr>
      <w:tr w14:paraId="6D4F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175EA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151694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读写器天线</w:t>
            </w:r>
          </w:p>
        </w:tc>
        <w:tc>
          <w:tcPr>
            <w:tcW w:w="3816" w:type="dxa"/>
            <w:shd w:val="clear" w:color="auto" w:fill="auto"/>
            <w:vAlign w:val="center"/>
          </w:tcPr>
          <w:p w14:paraId="113AB1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11553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389017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03F46444">
            <w:pPr>
              <w:jc w:val="center"/>
              <w:rPr>
                <w:rFonts w:hint="eastAsia" w:ascii="宋体" w:hAnsi="宋体" w:eastAsia="宋体" w:cs="宋体"/>
                <w:i w:val="0"/>
                <w:iCs w:val="0"/>
                <w:color w:val="000000"/>
                <w:sz w:val="21"/>
                <w:szCs w:val="21"/>
                <w:u w:val="none"/>
              </w:rPr>
            </w:pPr>
          </w:p>
        </w:tc>
      </w:tr>
      <w:tr w14:paraId="7E4D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3F4D0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24CE84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智能频闪补光灯</w:t>
            </w:r>
          </w:p>
        </w:tc>
        <w:tc>
          <w:tcPr>
            <w:tcW w:w="3816" w:type="dxa"/>
            <w:shd w:val="clear" w:color="auto" w:fill="auto"/>
            <w:vAlign w:val="center"/>
          </w:tcPr>
          <w:p w14:paraId="31BFEA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1A30EB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4C7B49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9" w:type="dxa"/>
            <w:shd w:val="clear" w:color="auto" w:fill="auto"/>
            <w:vAlign w:val="center"/>
          </w:tcPr>
          <w:p w14:paraId="33E42A07">
            <w:pPr>
              <w:jc w:val="center"/>
              <w:rPr>
                <w:rFonts w:hint="eastAsia" w:ascii="宋体" w:hAnsi="宋体" w:eastAsia="宋体" w:cs="宋体"/>
                <w:i w:val="0"/>
                <w:iCs w:val="0"/>
                <w:color w:val="000000"/>
                <w:sz w:val="21"/>
                <w:szCs w:val="21"/>
                <w:u w:val="none"/>
              </w:rPr>
            </w:pPr>
          </w:p>
        </w:tc>
      </w:tr>
      <w:tr w14:paraId="2AF0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09FFD4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4659B0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w:t>
            </w:r>
          </w:p>
        </w:tc>
        <w:tc>
          <w:tcPr>
            <w:tcW w:w="3816" w:type="dxa"/>
            <w:shd w:val="clear" w:color="auto" w:fill="auto"/>
            <w:vAlign w:val="center"/>
          </w:tcPr>
          <w:p w14:paraId="2830BE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横臂抱箍支架(含不锈钢箍圈、万向节)</w:t>
            </w:r>
          </w:p>
        </w:tc>
        <w:tc>
          <w:tcPr>
            <w:tcW w:w="0" w:type="auto"/>
            <w:shd w:val="clear" w:color="auto" w:fill="auto"/>
            <w:noWrap/>
            <w:vAlign w:val="center"/>
          </w:tcPr>
          <w:p w14:paraId="2DFC1E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5D47E9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9" w:type="dxa"/>
            <w:shd w:val="clear" w:color="auto" w:fill="auto"/>
            <w:vAlign w:val="center"/>
          </w:tcPr>
          <w:p w14:paraId="5CF2C871">
            <w:pPr>
              <w:jc w:val="center"/>
              <w:rPr>
                <w:rFonts w:hint="eastAsia" w:ascii="宋体" w:hAnsi="宋体" w:eastAsia="宋体" w:cs="宋体"/>
                <w:i w:val="0"/>
                <w:iCs w:val="0"/>
                <w:color w:val="000000"/>
                <w:sz w:val="21"/>
                <w:szCs w:val="21"/>
                <w:u w:val="none"/>
              </w:rPr>
            </w:pPr>
          </w:p>
        </w:tc>
      </w:tr>
      <w:tr w14:paraId="6098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2D084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1B2B5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射频馈线</w:t>
            </w:r>
          </w:p>
        </w:tc>
        <w:tc>
          <w:tcPr>
            <w:tcW w:w="3816" w:type="dxa"/>
            <w:shd w:val="clear" w:color="auto" w:fill="auto"/>
            <w:vAlign w:val="center"/>
          </w:tcPr>
          <w:p w14:paraId="55DEA9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连接天线与一体机</w:t>
            </w:r>
          </w:p>
        </w:tc>
        <w:tc>
          <w:tcPr>
            <w:tcW w:w="0" w:type="auto"/>
            <w:shd w:val="clear" w:color="auto" w:fill="auto"/>
            <w:noWrap/>
            <w:vAlign w:val="center"/>
          </w:tcPr>
          <w:p w14:paraId="0D9806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0" w:type="auto"/>
            <w:shd w:val="clear" w:color="auto" w:fill="auto"/>
            <w:noWrap/>
            <w:vAlign w:val="center"/>
          </w:tcPr>
          <w:p w14:paraId="1B7F05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0B3A3B66">
            <w:pPr>
              <w:jc w:val="center"/>
              <w:rPr>
                <w:rFonts w:hint="eastAsia" w:ascii="宋体" w:hAnsi="宋体" w:eastAsia="宋体" w:cs="宋体"/>
                <w:i w:val="0"/>
                <w:iCs w:val="0"/>
                <w:color w:val="000000"/>
                <w:sz w:val="21"/>
                <w:szCs w:val="21"/>
                <w:u w:val="none"/>
              </w:rPr>
            </w:pPr>
          </w:p>
        </w:tc>
      </w:tr>
      <w:tr w14:paraId="57BA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6A78DC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404755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工业级交换机</w:t>
            </w:r>
          </w:p>
        </w:tc>
        <w:tc>
          <w:tcPr>
            <w:tcW w:w="3816" w:type="dxa"/>
            <w:shd w:val="clear" w:color="auto" w:fill="auto"/>
            <w:vAlign w:val="center"/>
          </w:tcPr>
          <w:p w14:paraId="2776B4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8个千兆以太网端口，2个千兆SFP</w:t>
            </w:r>
          </w:p>
        </w:tc>
        <w:tc>
          <w:tcPr>
            <w:tcW w:w="675" w:type="dxa"/>
            <w:shd w:val="clear" w:color="auto" w:fill="auto"/>
            <w:vAlign w:val="center"/>
          </w:tcPr>
          <w:p w14:paraId="462965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22CED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7864C0D">
            <w:pPr>
              <w:jc w:val="center"/>
              <w:rPr>
                <w:rFonts w:hint="eastAsia" w:ascii="宋体" w:hAnsi="宋体" w:eastAsia="宋体" w:cs="宋体"/>
                <w:i w:val="0"/>
                <w:iCs w:val="0"/>
                <w:color w:val="000000"/>
                <w:sz w:val="21"/>
                <w:szCs w:val="21"/>
                <w:u w:val="none"/>
              </w:rPr>
            </w:pPr>
          </w:p>
        </w:tc>
      </w:tr>
      <w:tr w14:paraId="5DE5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9E6CD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2679F6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3A31C4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91268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F465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D140DF3">
            <w:pPr>
              <w:jc w:val="center"/>
              <w:rPr>
                <w:rFonts w:hint="eastAsia" w:ascii="宋体" w:hAnsi="宋体" w:eastAsia="宋体" w:cs="宋体"/>
                <w:i w:val="0"/>
                <w:iCs w:val="0"/>
                <w:color w:val="000000"/>
                <w:sz w:val="21"/>
                <w:szCs w:val="21"/>
                <w:u w:val="none"/>
              </w:rPr>
            </w:pPr>
          </w:p>
        </w:tc>
      </w:tr>
      <w:tr w14:paraId="4956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4CB700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1C1380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21A228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966F1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56DF4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7EEC63BC">
            <w:pPr>
              <w:jc w:val="center"/>
              <w:rPr>
                <w:rFonts w:hint="eastAsia" w:ascii="宋体" w:hAnsi="宋体" w:eastAsia="宋体" w:cs="宋体"/>
                <w:i w:val="0"/>
                <w:iCs w:val="0"/>
                <w:color w:val="000000"/>
                <w:sz w:val="21"/>
                <w:szCs w:val="21"/>
                <w:u w:val="none"/>
              </w:rPr>
            </w:pPr>
          </w:p>
        </w:tc>
      </w:tr>
      <w:tr w14:paraId="1198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B2559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1D72A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E7EF0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343B0A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EB35E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055EE556">
            <w:pPr>
              <w:jc w:val="center"/>
              <w:rPr>
                <w:rFonts w:hint="eastAsia" w:ascii="宋体" w:hAnsi="宋体" w:eastAsia="宋体" w:cs="宋体"/>
                <w:i w:val="0"/>
                <w:iCs w:val="0"/>
                <w:color w:val="000000"/>
                <w:sz w:val="21"/>
                <w:szCs w:val="21"/>
                <w:u w:val="none"/>
              </w:rPr>
            </w:pPr>
          </w:p>
        </w:tc>
      </w:tr>
      <w:tr w14:paraId="6FEE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F0715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2F1357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8E08D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6AAAE2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59708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25 </w:t>
            </w:r>
          </w:p>
        </w:tc>
        <w:tc>
          <w:tcPr>
            <w:tcW w:w="929" w:type="dxa"/>
            <w:shd w:val="clear" w:color="auto" w:fill="auto"/>
            <w:vAlign w:val="center"/>
          </w:tcPr>
          <w:p w14:paraId="7E1B4C0C">
            <w:pPr>
              <w:jc w:val="center"/>
              <w:rPr>
                <w:rFonts w:hint="eastAsia" w:ascii="宋体" w:hAnsi="宋体" w:eastAsia="宋体" w:cs="宋体"/>
                <w:i w:val="0"/>
                <w:iCs w:val="0"/>
                <w:color w:val="000000"/>
                <w:sz w:val="21"/>
                <w:szCs w:val="21"/>
                <w:u w:val="none"/>
              </w:rPr>
            </w:pPr>
          </w:p>
        </w:tc>
      </w:tr>
      <w:tr w14:paraId="2C49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15239A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03DAC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F3C73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0" w:type="auto"/>
            <w:shd w:val="clear" w:color="auto" w:fill="auto"/>
            <w:noWrap/>
            <w:vAlign w:val="center"/>
          </w:tcPr>
          <w:p w14:paraId="462814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0" w:type="auto"/>
            <w:shd w:val="clear" w:color="auto" w:fill="auto"/>
            <w:noWrap/>
            <w:vAlign w:val="center"/>
          </w:tcPr>
          <w:p w14:paraId="20DE39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9" w:type="dxa"/>
            <w:shd w:val="clear" w:color="auto" w:fill="auto"/>
            <w:vAlign w:val="center"/>
          </w:tcPr>
          <w:p w14:paraId="3FDC06D7">
            <w:pPr>
              <w:jc w:val="center"/>
              <w:rPr>
                <w:rFonts w:hint="eastAsia" w:ascii="宋体" w:hAnsi="宋体" w:eastAsia="宋体" w:cs="宋体"/>
                <w:i w:val="0"/>
                <w:iCs w:val="0"/>
                <w:color w:val="000000"/>
                <w:sz w:val="21"/>
                <w:szCs w:val="21"/>
                <w:u w:val="none"/>
              </w:rPr>
            </w:pPr>
          </w:p>
        </w:tc>
      </w:tr>
      <w:tr w14:paraId="625C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205924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41、其他费用</w:t>
            </w:r>
          </w:p>
        </w:tc>
        <w:tc>
          <w:tcPr>
            <w:tcW w:w="675" w:type="dxa"/>
            <w:shd w:val="clear" w:color="auto" w:fill="auto"/>
            <w:vAlign w:val="center"/>
          </w:tcPr>
          <w:p w14:paraId="23CCF596">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1835B04B">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D902944">
            <w:pPr>
              <w:jc w:val="center"/>
              <w:rPr>
                <w:rFonts w:hint="eastAsia" w:ascii="宋体" w:hAnsi="宋体" w:eastAsia="宋体" w:cs="宋体"/>
                <w:i w:val="0"/>
                <w:iCs w:val="0"/>
                <w:color w:val="000000"/>
                <w:sz w:val="21"/>
                <w:szCs w:val="21"/>
                <w:u w:val="none"/>
              </w:rPr>
            </w:pPr>
          </w:p>
        </w:tc>
      </w:tr>
      <w:tr w14:paraId="4610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0" w:type="auto"/>
            <w:shd w:val="clear" w:color="auto" w:fill="auto"/>
            <w:noWrap/>
            <w:vAlign w:val="center"/>
          </w:tcPr>
          <w:p w14:paraId="333C65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CD63B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非机动车智能终端</w:t>
            </w:r>
          </w:p>
        </w:tc>
        <w:tc>
          <w:tcPr>
            <w:tcW w:w="3816" w:type="dxa"/>
            <w:shd w:val="clear" w:color="auto" w:fill="auto"/>
            <w:vAlign w:val="center"/>
          </w:tcPr>
          <w:p w14:paraId="65A5E5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0" w:type="auto"/>
            <w:shd w:val="clear" w:color="auto" w:fill="auto"/>
            <w:noWrap/>
            <w:vAlign w:val="center"/>
          </w:tcPr>
          <w:p w14:paraId="25EBD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0" w:type="auto"/>
            <w:shd w:val="clear" w:color="auto" w:fill="auto"/>
            <w:noWrap/>
            <w:vAlign w:val="center"/>
          </w:tcPr>
          <w:p w14:paraId="2C8C74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29" w:type="dxa"/>
            <w:shd w:val="clear" w:color="auto" w:fill="auto"/>
            <w:vAlign w:val="center"/>
          </w:tcPr>
          <w:p w14:paraId="098746C0">
            <w:pPr>
              <w:jc w:val="center"/>
              <w:rPr>
                <w:rFonts w:hint="eastAsia" w:ascii="宋体" w:hAnsi="宋体" w:eastAsia="宋体" w:cs="宋体"/>
                <w:i w:val="0"/>
                <w:iCs w:val="0"/>
                <w:color w:val="000000"/>
                <w:sz w:val="21"/>
                <w:szCs w:val="21"/>
                <w:u w:val="none"/>
              </w:rPr>
            </w:pPr>
          </w:p>
        </w:tc>
      </w:tr>
      <w:tr w14:paraId="5BCF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DF482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1944" w:type="dxa"/>
            <w:shd w:val="clear" w:color="auto" w:fill="auto"/>
            <w:vAlign w:val="center"/>
          </w:tcPr>
          <w:p w14:paraId="5435E8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系统集成费</w:t>
            </w:r>
          </w:p>
        </w:tc>
        <w:tc>
          <w:tcPr>
            <w:tcW w:w="3816" w:type="dxa"/>
            <w:shd w:val="clear" w:color="auto" w:fill="auto"/>
            <w:vAlign w:val="center"/>
          </w:tcPr>
          <w:p w14:paraId="70B2A4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参考《东莞市政府投资信息化项目造价指南》取费8%</w:t>
            </w:r>
          </w:p>
        </w:tc>
        <w:tc>
          <w:tcPr>
            <w:tcW w:w="675" w:type="dxa"/>
            <w:shd w:val="clear" w:color="auto" w:fill="auto"/>
            <w:vAlign w:val="center"/>
          </w:tcPr>
          <w:p w14:paraId="4609C7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03EB9D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2247E65">
            <w:pPr>
              <w:jc w:val="left"/>
              <w:rPr>
                <w:rFonts w:hint="eastAsia" w:ascii="宋体" w:hAnsi="宋体" w:eastAsia="宋体" w:cs="宋体"/>
                <w:i w:val="0"/>
                <w:iCs w:val="0"/>
                <w:color w:val="000000"/>
                <w:sz w:val="21"/>
                <w:szCs w:val="21"/>
                <w:u w:val="none"/>
              </w:rPr>
            </w:pPr>
          </w:p>
        </w:tc>
      </w:tr>
      <w:tr w14:paraId="003A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424870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4CD2A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sz w:val="21"/>
                <w:szCs w:val="21"/>
              </w:rPr>
              <w:t>光纤租赁</w:t>
            </w:r>
          </w:p>
        </w:tc>
        <w:tc>
          <w:tcPr>
            <w:tcW w:w="3816" w:type="dxa"/>
            <w:shd w:val="clear" w:color="auto" w:fill="auto"/>
            <w:vAlign w:val="center"/>
          </w:tcPr>
          <w:p w14:paraId="2622D9D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3年运营商光纤租赁费，100M带宽，4条</w:t>
            </w:r>
          </w:p>
        </w:tc>
        <w:tc>
          <w:tcPr>
            <w:tcW w:w="675" w:type="dxa"/>
            <w:shd w:val="clear" w:color="auto" w:fill="auto"/>
            <w:vAlign w:val="center"/>
          </w:tcPr>
          <w:p w14:paraId="463078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月</w:t>
            </w:r>
          </w:p>
        </w:tc>
        <w:tc>
          <w:tcPr>
            <w:tcW w:w="765" w:type="dxa"/>
            <w:shd w:val="clear" w:color="auto" w:fill="auto"/>
            <w:vAlign w:val="center"/>
          </w:tcPr>
          <w:p w14:paraId="1D7503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929" w:type="dxa"/>
            <w:shd w:val="clear" w:color="auto" w:fill="auto"/>
            <w:vAlign w:val="center"/>
          </w:tcPr>
          <w:p w14:paraId="627E2F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E95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7891" w:type="dxa"/>
            <w:gridSpan w:val="5"/>
            <w:shd w:val="clear" w:color="auto" w:fill="auto"/>
            <w:vAlign w:val="center"/>
          </w:tcPr>
          <w:p w14:paraId="508A3C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二、摩托车、大货车限行抓拍系统</w:t>
            </w:r>
          </w:p>
        </w:tc>
        <w:tc>
          <w:tcPr>
            <w:tcW w:w="929" w:type="dxa"/>
            <w:shd w:val="clear" w:color="auto" w:fill="auto"/>
            <w:vAlign w:val="center"/>
          </w:tcPr>
          <w:p w14:paraId="04B9431C">
            <w:pPr>
              <w:jc w:val="center"/>
              <w:rPr>
                <w:rFonts w:hint="eastAsia" w:ascii="宋体" w:hAnsi="宋体" w:eastAsia="宋体" w:cs="宋体"/>
                <w:i w:val="0"/>
                <w:iCs w:val="0"/>
                <w:color w:val="000000"/>
                <w:sz w:val="21"/>
                <w:szCs w:val="21"/>
                <w:u w:val="none"/>
              </w:rPr>
            </w:pPr>
          </w:p>
        </w:tc>
      </w:tr>
      <w:tr w14:paraId="086B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1F556A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1、宏业南路与大岭古街交汇处</w:t>
            </w:r>
          </w:p>
        </w:tc>
        <w:tc>
          <w:tcPr>
            <w:tcW w:w="675" w:type="dxa"/>
            <w:shd w:val="clear" w:color="auto" w:fill="auto"/>
            <w:vAlign w:val="center"/>
          </w:tcPr>
          <w:p w14:paraId="01D7E23B">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44B5E533">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8F4E4C0">
            <w:pPr>
              <w:jc w:val="center"/>
              <w:rPr>
                <w:rFonts w:hint="eastAsia" w:ascii="宋体" w:hAnsi="宋体" w:eastAsia="宋体" w:cs="宋体"/>
                <w:i w:val="0"/>
                <w:iCs w:val="0"/>
                <w:color w:val="000000"/>
                <w:sz w:val="21"/>
                <w:szCs w:val="21"/>
                <w:u w:val="none"/>
              </w:rPr>
            </w:pPr>
          </w:p>
        </w:tc>
      </w:tr>
      <w:tr w14:paraId="0F69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80A00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4CE7EC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2629C9F5">
            <w:pPr>
              <w:rPr>
                <w:rFonts w:hint="eastAsia" w:ascii="宋体" w:hAnsi="宋体" w:eastAsia="宋体" w:cs="宋体"/>
                <w:i w:val="0"/>
                <w:iCs w:val="0"/>
                <w:color w:val="000000"/>
                <w:sz w:val="21"/>
                <w:szCs w:val="21"/>
                <w:u w:val="none"/>
              </w:rPr>
            </w:pPr>
          </w:p>
        </w:tc>
        <w:tc>
          <w:tcPr>
            <w:tcW w:w="765" w:type="dxa"/>
            <w:shd w:val="clear" w:color="auto" w:fill="auto"/>
            <w:vAlign w:val="center"/>
          </w:tcPr>
          <w:p w14:paraId="792CF52C">
            <w:pPr>
              <w:rPr>
                <w:rFonts w:hint="eastAsia" w:ascii="宋体" w:hAnsi="宋体" w:eastAsia="宋体" w:cs="宋体"/>
                <w:i w:val="0"/>
                <w:iCs w:val="0"/>
                <w:color w:val="000000"/>
                <w:sz w:val="21"/>
                <w:szCs w:val="21"/>
                <w:u w:val="none"/>
              </w:rPr>
            </w:pPr>
          </w:p>
        </w:tc>
        <w:tc>
          <w:tcPr>
            <w:tcW w:w="929" w:type="dxa"/>
            <w:shd w:val="clear" w:color="auto" w:fill="auto"/>
            <w:vAlign w:val="center"/>
          </w:tcPr>
          <w:p w14:paraId="10A362B4">
            <w:pPr>
              <w:jc w:val="center"/>
              <w:rPr>
                <w:rFonts w:hint="eastAsia" w:ascii="宋体" w:hAnsi="宋体" w:eastAsia="宋体" w:cs="宋体"/>
                <w:i w:val="0"/>
                <w:iCs w:val="0"/>
                <w:color w:val="000000"/>
                <w:sz w:val="21"/>
                <w:szCs w:val="21"/>
                <w:u w:val="none"/>
              </w:rPr>
            </w:pPr>
          </w:p>
        </w:tc>
      </w:tr>
      <w:tr w14:paraId="70AB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862B2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CBFF6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435589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3AFD17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53DCB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0B0C320">
            <w:pPr>
              <w:jc w:val="center"/>
              <w:rPr>
                <w:rFonts w:hint="eastAsia" w:ascii="宋体" w:hAnsi="宋体" w:eastAsia="宋体" w:cs="宋体"/>
                <w:i w:val="0"/>
                <w:iCs w:val="0"/>
                <w:color w:val="000000"/>
                <w:sz w:val="21"/>
                <w:szCs w:val="21"/>
                <w:u w:val="none"/>
              </w:rPr>
            </w:pPr>
          </w:p>
        </w:tc>
      </w:tr>
      <w:tr w14:paraId="7AD1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F5F79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93409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6218EA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7E9EDE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4486275</wp:posOffset>
                  </wp:positionV>
                  <wp:extent cx="68580" cy="1017905"/>
                  <wp:effectExtent l="0" t="0" r="7620" b="0"/>
                  <wp:wrapNone/>
                  <wp:docPr id="297" name="textbox13_SpCnt_2"/>
                  <wp:cNvGraphicFramePr/>
                  <a:graphic xmlns:a="http://schemas.openxmlformats.org/drawingml/2006/main">
                    <a:graphicData uri="http://schemas.openxmlformats.org/drawingml/2006/picture">
                      <pic:pic xmlns:pic="http://schemas.openxmlformats.org/drawingml/2006/picture">
                        <pic:nvPicPr>
                          <pic:cNvPr id="297" name="textbox13_SpCnt_2"/>
                          <pic:cNvPicPr/>
                        </pic:nvPicPr>
                        <pic:blipFill>
                          <a:blip r:embed="rId59"/>
                          <a:stretch>
                            <a:fillRect/>
                          </a:stretch>
                        </pic:blipFill>
                        <pic:spPr>
                          <a:xfrm>
                            <a:off x="0" y="0"/>
                            <a:ext cx="68580" cy="101790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68167C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6C352B3">
            <w:pPr>
              <w:jc w:val="center"/>
              <w:rPr>
                <w:rFonts w:hint="eastAsia" w:ascii="宋体" w:hAnsi="宋体" w:eastAsia="宋体" w:cs="宋体"/>
                <w:i w:val="0"/>
                <w:iCs w:val="0"/>
                <w:color w:val="000000"/>
                <w:sz w:val="21"/>
                <w:szCs w:val="21"/>
                <w:u w:val="none"/>
              </w:rPr>
            </w:pPr>
          </w:p>
        </w:tc>
      </w:tr>
      <w:tr w14:paraId="36EE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7B1B4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3210FC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1B1E72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5404C8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14211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3083B3BC">
            <w:pPr>
              <w:jc w:val="center"/>
              <w:rPr>
                <w:rFonts w:hint="eastAsia" w:ascii="宋体" w:hAnsi="宋体" w:eastAsia="宋体" w:cs="宋体"/>
                <w:i w:val="0"/>
                <w:iCs w:val="0"/>
                <w:color w:val="000000"/>
                <w:sz w:val="21"/>
                <w:szCs w:val="21"/>
                <w:u w:val="none"/>
              </w:rPr>
            </w:pPr>
          </w:p>
        </w:tc>
      </w:tr>
      <w:tr w14:paraId="55D7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9164F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726836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49A4A2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063CEF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EFDF2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D7DDE1C">
            <w:pPr>
              <w:jc w:val="center"/>
              <w:rPr>
                <w:rFonts w:hint="eastAsia" w:ascii="宋体" w:hAnsi="宋体" w:eastAsia="宋体" w:cs="宋体"/>
                <w:i w:val="0"/>
                <w:iCs w:val="0"/>
                <w:color w:val="000000"/>
                <w:sz w:val="21"/>
                <w:szCs w:val="21"/>
                <w:u w:val="none"/>
              </w:rPr>
            </w:pPr>
          </w:p>
        </w:tc>
      </w:tr>
      <w:tr w14:paraId="592F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18859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65B49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7342D9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6B61E3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AA1FB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111EA04B">
            <w:pPr>
              <w:jc w:val="center"/>
              <w:rPr>
                <w:rFonts w:hint="eastAsia" w:ascii="宋体" w:hAnsi="宋体" w:eastAsia="宋体" w:cs="宋体"/>
                <w:i w:val="0"/>
                <w:iCs w:val="0"/>
                <w:color w:val="000000"/>
                <w:sz w:val="21"/>
                <w:szCs w:val="21"/>
                <w:u w:val="none"/>
              </w:rPr>
            </w:pPr>
          </w:p>
        </w:tc>
      </w:tr>
      <w:tr w14:paraId="47DC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A656C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1F0AA0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144DC3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075B71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89DF4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929" w:type="dxa"/>
            <w:shd w:val="clear" w:color="auto" w:fill="auto"/>
            <w:vAlign w:val="center"/>
          </w:tcPr>
          <w:p w14:paraId="13392CB8">
            <w:pPr>
              <w:jc w:val="center"/>
              <w:rPr>
                <w:rFonts w:hint="eastAsia" w:ascii="宋体" w:hAnsi="宋体" w:eastAsia="宋体" w:cs="宋体"/>
                <w:i w:val="0"/>
                <w:iCs w:val="0"/>
                <w:color w:val="000000"/>
                <w:sz w:val="21"/>
                <w:szCs w:val="21"/>
                <w:u w:val="none"/>
              </w:rPr>
            </w:pPr>
          </w:p>
        </w:tc>
      </w:tr>
      <w:tr w14:paraId="3D86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01482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FCAB6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47C6B7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300FD9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AE1E7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2D0B6F60">
            <w:pPr>
              <w:jc w:val="center"/>
              <w:rPr>
                <w:rFonts w:hint="eastAsia" w:ascii="宋体" w:hAnsi="宋体" w:eastAsia="宋体" w:cs="宋体"/>
                <w:i w:val="0"/>
                <w:iCs w:val="0"/>
                <w:color w:val="000000"/>
                <w:sz w:val="21"/>
                <w:szCs w:val="21"/>
                <w:u w:val="none"/>
              </w:rPr>
            </w:pPr>
          </w:p>
        </w:tc>
      </w:tr>
      <w:tr w14:paraId="7E63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3B2FF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B67C4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4A6B56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573B6F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4B8DA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 </w:t>
            </w:r>
          </w:p>
        </w:tc>
        <w:tc>
          <w:tcPr>
            <w:tcW w:w="929" w:type="dxa"/>
            <w:shd w:val="clear" w:color="auto" w:fill="auto"/>
            <w:vAlign w:val="center"/>
          </w:tcPr>
          <w:p w14:paraId="0EC9F59F">
            <w:pPr>
              <w:jc w:val="center"/>
              <w:rPr>
                <w:rFonts w:hint="eastAsia" w:ascii="宋体" w:hAnsi="宋体" w:eastAsia="宋体" w:cs="宋体"/>
                <w:i w:val="0"/>
                <w:iCs w:val="0"/>
                <w:color w:val="000000"/>
                <w:sz w:val="21"/>
                <w:szCs w:val="21"/>
                <w:u w:val="none"/>
              </w:rPr>
            </w:pPr>
          </w:p>
        </w:tc>
      </w:tr>
      <w:tr w14:paraId="0C84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E63D8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26B8A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73A1F2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6A0CFD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6AEFE7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816DC29">
            <w:pPr>
              <w:jc w:val="center"/>
              <w:rPr>
                <w:rFonts w:hint="eastAsia" w:ascii="宋体" w:hAnsi="宋体" w:eastAsia="宋体" w:cs="宋体"/>
                <w:i w:val="0"/>
                <w:iCs w:val="0"/>
                <w:color w:val="000000"/>
                <w:sz w:val="21"/>
                <w:szCs w:val="21"/>
                <w:u w:val="none"/>
              </w:rPr>
            </w:pPr>
          </w:p>
        </w:tc>
      </w:tr>
      <w:tr w14:paraId="2CBD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E8DEA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661730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0CF64C7D">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43FFD338">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585367E">
            <w:pPr>
              <w:jc w:val="center"/>
              <w:rPr>
                <w:rFonts w:hint="eastAsia" w:ascii="宋体" w:hAnsi="宋体" w:eastAsia="宋体" w:cs="宋体"/>
                <w:i w:val="0"/>
                <w:iCs w:val="0"/>
                <w:color w:val="000000"/>
                <w:sz w:val="21"/>
                <w:szCs w:val="21"/>
                <w:u w:val="none"/>
              </w:rPr>
            </w:pPr>
          </w:p>
        </w:tc>
      </w:tr>
      <w:tr w14:paraId="2AF4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C9BAF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CA936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2200910" cy="147955"/>
                  <wp:effectExtent l="0" t="0" r="0" b="0"/>
                  <wp:wrapNone/>
                  <wp:docPr id="294" name="Text_Box_3_SpCnt_91"/>
                  <wp:cNvGraphicFramePr/>
                  <a:graphic xmlns:a="http://schemas.openxmlformats.org/drawingml/2006/main">
                    <a:graphicData uri="http://schemas.openxmlformats.org/drawingml/2006/picture">
                      <pic:pic xmlns:pic="http://schemas.openxmlformats.org/drawingml/2006/picture">
                        <pic:nvPicPr>
                          <pic:cNvPr id="294" name="Text_Box_3_SpCnt_91"/>
                          <pic:cNvPicPr/>
                        </pic:nvPicPr>
                        <pic:blipFill>
                          <a:blip r:embed="rId58"/>
                          <a:stretch>
                            <a:fillRect/>
                          </a:stretch>
                        </pic:blipFill>
                        <pic:spPr>
                          <a:xfrm>
                            <a:off x="0" y="0"/>
                            <a:ext cx="2200910" cy="14795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2200910" cy="163195"/>
                  <wp:effectExtent l="0" t="0" r="0" b="0"/>
                  <wp:wrapNone/>
                  <wp:docPr id="305" name="Text_Box_3_SpCnt_92"/>
                  <wp:cNvGraphicFramePr/>
                  <a:graphic xmlns:a="http://schemas.openxmlformats.org/drawingml/2006/main">
                    <a:graphicData uri="http://schemas.openxmlformats.org/drawingml/2006/picture">
                      <pic:pic xmlns:pic="http://schemas.openxmlformats.org/drawingml/2006/picture">
                        <pic:nvPicPr>
                          <pic:cNvPr id="305" name="Text_Box_3_SpCnt_92"/>
                          <pic:cNvPicPr/>
                        </pic:nvPicPr>
                        <pic:blipFill>
                          <a:blip r:embed="rId58"/>
                          <a:stretch>
                            <a:fillRect/>
                          </a:stretch>
                        </pic:blipFill>
                        <pic:spPr>
                          <a:xfrm>
                            <a:off x="0" y="0"/>
                            <a:ext cx="2200910" cy="1631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2200910" cy="155575"/>
                  <wp:effectExtent l="0" t="0" r="0" b="0"/>
                  <wp:wrapNone/>
                  <wp:docPr id="296" name="Text_Box_3_SpCnt_93"/>
                  <wp:cNvGraphicFramePr/>
                  <a:graphic xmlns:a="http://schemas.openxmlformats.org/drawingml/2006/main">
                    <a:graphicData uri="http://schemas.openxmlformats.org/drawingml/2006/picture">
                      <pic:pic xmlns:pic="http://schemas.openxmlformats.org/drawingml/2006/picture">
                        <pic:nvPicPr>
                          <pic:cNvPr id="296" name="Text_Box_3_SpCnt_93"/>
                          <pic:cNvPicPr/>
                        </pic:nvPicPr>
                        <pic:blipFill>
                          <a:blip r:embed="rId58"/>
                          <a:stretch>
                            <a:fillRect/>
                          </a:stretch>
                        </pic:blipFill>
                        <pic:spPr>
                          <a:xfrm>
                            <a:off x="0" y="0"/>
                            <a:ext cx="2200910" cy="1555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428625" cy="229870"/>
                  <wp:effectExtent l="0" t="0" r="0" b="0"/>
                  <wp:wrapNone/>
                  <wp:docPr id="301" name="Text_Box_3_SpCnt_94"/>
                  <wp:cNvGraphicFramePr/>
                  <a:graphic xmlns:a="http://schemas.openxmlformats.org/drawingml/2006/main">
                    <a:graphicData uri="http://schemas.openxmlformats.org/drawingml/2006/picture">
                      <pic:pic xmlns:pic="http://schemas.openxmlformats.org/drawingml/2006/picture">
                        <pic:nvPicPr>
                          <pic:cNvPr id="301" name="Text_Box_3_SpCnt_94"/>
                          <pic:cNvPicPr/>
                        </pic:nvPicPr>
                        <pic:blipFill>
                          <a:blip r:embed="rId58"/>
                          <a:stretch>
                            <a:fillRect/>
                          </a:stretch>
                        </pic:blipFill>
                        <pic:spPr>
                          <a:xfrm>
                            <a:off x="0" y="0"/>
                            <a:ext cx="428625" cy="22987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428625" cy="220345"/>
                  <wp:effectExtent l="0" t="0" r="0" b="0"/>
                  <wp:wrapNone/>
                  <wp:docPr id="306" name="Text_Box_3_SpCnt_95"/>
                  <wp:cNvGraphicFramePr/>
                  <a:graphic xmlns:a="http://schemas.openxmlformats.org/drawingml/2006/main">
                    <a:graphicData uri="http://schemas.openxmlformats.org/drawingml/2006/picture">
                      <pic:pic xmlns:pic="http://schemas.openxmlformats.org/drawingml/2006/picture">
                        <pic:nvPicPr>
                          <pic:cNvPr id="306" name="Text_Box_3_SpCnt_95"/>
                          <pic:cNvPicPr/>
                        </pic:nvPicPr>
                        <pic:blipFill>
                          <a:blip r:embed="rId58"/>
                          <a:stretch>
                            <a:fillRect/>
                          </a:stretch>
                        </pic:blipFill>
                        <pic:spPr>
                          <a:xfrm>
                            <a:off x="0" y="0"/>
                            <a:ext cx="428625" cy="2203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75690" cy="213995"/>
                  <wp:effectExtent l="0" t="0" r="0" b="0"/>
                  <wp:wrapNone/>
                  <wp:docPr id="289" name="Text_Box_3_SpCnt_96"/>
                  <wp:cNvGraphicFramePr/>
                  <a:graphic xmlns:a="http://schemas.openxmlformats.org/drawingml/2006/main">
                    <a:graphicData uri="http://schemas.openxmlformats.org/drawingml/2006/picture">
                      <pic:pic xmlns:pic="http://schemas.openxmlformats.org/drawingml/2006/picture">
                        <pic:nvPicPr>
                          <pic:cNvPr id="289" name="Text_Box_3_SpCnt_96"/>
                          <pic:cNvPicPr/>
                        </pic:nvPicPr>
                        <pic:blipFill>
                          <a:blip r:embed="rId58"/>
                          <a:stretch>
                            <a:fillRect/>
                          </a:stretch>
                        </pic:blipFill>
                        <pic:spPr>
                          <a:xfrm>
                            <a:off x="0" y="0"/>
                            <a:ext cx="1075690"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213995"/>
                  <wp:effectExtent l="0" t="0" r="0" b="0"/>
                  <wp:wrapNone/>
                  <wp:docPr id="302" name="Text_Box_3_SpCnt_97"/>
                  <wp:cNvGraphicFramePr/>
                  <a:graphic xmlns:a="http://schemas.openxmlformats.org/drawingml/2006/main">
                    <a:graphicData uri="http://schemas.openxmlformats.org/drawingml/2006/picture">
                      <pic:pic xmlns:pic="http://schemas.openxmlformats.org/drawingml/2006/picture">
                        <pic:nvPicPr>
                          <pic:cNvPr id="302" name="Text_Box_3_SpCnt_97"/>
                          <pic:cNvPicPr/>
                        </pic:nvPicPr>
                        <pic:blipFill>
                          <a:blip r:embed="rId58"/>
                          <a:stretch>
                            <a:fillRect/>
                          </a:stretch>
                        </pic:blipFill>
                        <pic:spPr>
                          <a:xfrm>
                            <a:off x="0" y="0"/>
                            <a:ext cx="1063625"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213995"/>
                  <wp:effectExtent l="0" t="0" r="0" b="0"/>
                  <wp:wrapNone/>
                  <wp:docPr id="304" name="Text_Box_3_SpCnt_98"/>
                  <wp:cNvGraphicFramePr/>
                  <a:graphic xmlns:a="http://schemas.openxmlformats.org/drawingml/2006/main">
                    <a:graphicData uri="http://schemas.openxmlformats.org/drawingml/2006/picture">
                      <pic:pic xmlns:pic="http://schemas.openxmlformats.org/drawingml/2006/picture">
                        <pic:nvPicPr>
                          <pic:cNvPr id="304" name="Text_Box_3_SpCnt_98"/>
                          <pic:cNvPicPr/>
                        </pic:nvPicPr>
                        <pic:blipFill>
                          <a:blip r:embed="rId58"/>
                          <a:stretch>
                            <a:fillRect/>
                          </a:stretch>
                        </pic:blipFill>
                        <pic:spPr>
                          <a:xfrm>
                            <a:off x="0" y="0"/>
                            <a:ext cx="1347470"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0450" cy="202565"/>
                  <wp:effectExtent l="0" t="0" r="0" b="0"/>
                  <wp:wrapNone/>
                  <wp:docPr id="284" name="Text_Box_3_SpCnt_99"/>
                  <wp:cNvGraphicFramePr/>
                  <a:graphic xmlns:a="http://schemas.openxmlformats.org/drawingml/2006/main">
                    <a:graphicData uri="http://schemas.openxmlformats.org/drawingml/2006/picture">
                      <pic:pic xmlns:pic="http://schemas.openxmlformats.org/drawingml/2006/picture">
                        <pic:nvPicPr>
                          <pic:cNvPr id="284" name="Text_Box_3_SpCnt_99"/>
                          <pic:cNvPicPr/>
                        </pic:nvPicPr>
                        <pic:blipFill>
                          <a:blip r:embed="rId58"/>
                          <a:stretch>
                            <a:fillRect/>
                          </a:stretch>
                        </pic:blipFill>
                        <pic:spPr>
                          <a:xfrm>
                            <a:off x="0" y="0"/>
                            <a:ext cx="1060450"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54455" cy="202565"/>
                  <wp:effectExtent l="0" t="0" r="0" b="0"/>
                  <wp:wrapNone/>
                  <wp:docPr id="307" name="Text_Box_3_SpCnt_100"/>
                  <wp:cNvGraphicFramePr/>
                  <a:graphic xmlns:a="http://schemas.openxmlformats.org/drawingml/2006/main">
                    <a:graphicData uri="http://schemas.openxmlformats.org/drawingml/2006/picture">
                      <pic:pic xmlns:pic="http://schemas.openxmlformats.org/drawingml/2006/picture">
                        <pic:nvPicPr>
                          <pic:cNvPr id="307" name="Text_Box_3_SpCnt_100"/>
                          <pic:cNvPicPr/>
                        </pic:nvPicPr>
                        <pic:blipFill>
                          <a:blip r:embed="rId58"/>
                          <a:stretch>
                            <a:fillRect/>
                          </a:stretch>
                        </pic:blipFill>
                        <pic:spPr>
                          <a:xfrm>
                            <a:off x="0" y="0"/>
                            <a:ext cx="1354455"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202565"/>
                  <wp:effectExtent l="0" t="0" r="0" b="0"/>
                  <wp:wrapNone/>
                  <wp:docPr id="292" name="Text_Box_3_SpCnt_101"/>
                  <wp:cNvGraphicFramePr/>
                  <a:graphic xmlns:a="http://schemas.openxmlformats.org/drawingml/2006/main">
                    <a:graphicData uri="http://schemas.openxmlformats.org/drawingml/2006/picture">
                      <pic:pic xmlns:pic="http://schemas.openxmlformats.org/drawingml/2006/picture">
                        <pic:nvPicPr>
                          <pic:cNvPr id="292" name="Text_Box_3_SpCnt_101"/>
                          <pic:cNvPicPr/>
                        </pic:nvPicPr>
                        <pic:blipFill>
                          <a:blip r:embed="rId58"/>
                          <a:stretch>
                            <a:fillRect/>
                          </a:stretch>
                        </pic:blipFill>
                        <pic:spPr>
                          <a:xfrm>
                            <a:off x="0" y="0"/>
                            <a:ext cx="1063625"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194945"/>
                  <wp:effectExtent l="0" t="0" r="0" b="0"/>
                  <wp:wrapNone/>
                  <wp:docPr id="310" name="Text_Box_3_SpCnt_102"/>
                  <wp:cNvGraphicFramePr/>
                  <a:graphic xmlns:a="http://schemas.openxmlformats.org/drawingml/2006/main">
                    <a:graphicData uri="http://schemas.openxmlformats.org/drawingml/2006/picture">
                      <pic:pic xmlns:pic="http://schemas.openxmlformats.org/drawingml/2006/picture">
                        <pic:nvPicPr>
                          <pic:cNvPr id="310" name="Text_Box_3_SpCnt_102"/>
                          <pic:cNvPicPr/>
                        </pic:nvPicPr>
                        <pic:blipFill>
                          <a:blip r:embed="rId58"/>
                          <a:stretch>
                            <a:fillRect/>
                          </a:stretch>
                        </pic:blipFill>
                        <pic:spPr>
                          <a:xfrm>
                            <a:off x="0" y="0"/>
                            <a:ext cx="134747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24610" cy="194945"/>
                  <wp:effectExtent l="0" t="0" r="0" b="0"/>
                  <wp:wrapNone/>
                  <wp:docPr id="285" name="Text_Box_3_SpCnt_103"/>
                  <wp:cNvGraphicFramePr/>
                  <a:graphic xmlns:a="http://schemas.openxmlformats.org/drawingml/2006/main">
                    <a:graphicData uri="http://schemas.openxmlformats.org/drawingml/2006/picture">
                      <pic:pic xmlns:pic="http://schemas.openxmlformats.org/drawingml/2006/picture">
                        <pic:nvPicPr>
                          <pic:cNvPr id="285" name="Text_Box_3_SpCnt_103"/>
                          <pic:cNvPicPr/>
                        </pic:nvPicPr>
                        <pic:blipFill>
                          <a:blip r:embed="rId58"/>
                          <a:stretch>
                            <a:fillRect/>
                          </a:stretch>
                        </pic:blipFill>
                        <pic:spPr>
                          <a:xfrm>
                            <a:off x="0" y="0"/>
                            <a:ext cx="132461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77950" cy="194945"/>
                  <wp:effectExtent l="0" t="0" r="0" b="0"/>
                  <wp:wrapNone/>
                  <wp:docPr id="300" name="Text_Box_3_SpCnt_104"/>
                  <wp:cNvGraphicFramePr/>
                  <a:graphic xmlns:a="http://schemas.openxmlformats.org/drawingml/2006/main">
                    <a:graphicData uri="http://schemas.openxmlformats.org/drawingml/2006/picture">
                      <pic:pic xmlns:pic="http://schemas.openxmlformats.org/drawingml/2006/picture">
                        <pic:nvPicPr>
                          <pic:cNvPr id="300" name="Text_Box_3_SpCnt_104"/>
                          <pic:cNvPicPr/>
                        </pic:nvPicPr>
                        <pic:blipFill>
                          <a:blip r:embed="rId58"/>
                          <a:stretch>
                            <a:fillRect/>
                          </a:stretch>
                        </pic:blipFill>
                        <pic:spPr>
                          <a:xfrm>
                            <a:off x="0" y="0"/>
                            <a:ext cx="137795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70330" cy="194945"/>
                  <wp:effectExtent l="0" t="0" r="0" b="0"/>
                  <wp:wrapNone/>
                  <wp:docPr id="303" name="Text_Box_3_SpCnt_105"/>
                  <wp:cNvGraphicFramePr/>
                  <a:graphic xmlns:a="http://schemas.openxmlformats.org/drawingml/2006/main">
                    <a:graphicData uri="http://schemas.openxmlformats.org/drawingml/2006/picture">
                      <pic:pic xmlns:pic="http://schemas.openxmlformats.org/drawingml/2006/picture">
                        <pic:nvPicPr>
                          <pic:cNvPr id="303" name="Text_Box_3_SpCnt_105"/>
                          <pic:cNvPicPr/>
                        </pic:nvPicPr>
                        <pic:blipFill>
                          <a:blip r:embed="rId58"/>
                          <a:stretch>
                            <a:fillRect/>
                          </a:stretch>
                        </pic:blipFill>
                        <pic:spPr>
                          <a:xfrm>
                            <a:off x="0" y="0"/>
                            <a:ext cx="137033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5250" cy="194945"/>
                  <wp:effectExtent l="0" t="0" r="0" b="0"/>
                  <wp:wrapNone/>
                  <wp:docPr id="293" name="Text_Box_3_SpCnt_106"/>
                  <wp:cNvGraphicFramePr/>
                  <a:graphic xmlns:a="http://schemas.openxmlformats.org/drawingml/2006/main">
                    <a:graphicData uri="http://schemas.openxmlformats.org/drawingml/2006/picture">
                      <pic:pic xmlns:pic="http://schemas.openxmlformats.org/drawingml/2006/picture">
                        <pic:nvPicPr>
                          <pic:cNvPr id="293" name="Text_Box_3_SpCnt_106"/>
                          <pic:cNvPicPr/>
                        </pic:nvPicPr>
                        <pic:blipFill>
                          <a:blip r:embed="rId58"/>
                          <a:stretch>
                            <a:fillRect/>
                          </a:stretch>
                        </pic:blipFill>
                        <pic:spPr>
                          <a:xfrm>
                            <a:off x="0" y="0"/>
                            <a:ext cx="136525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75690" cy="194945"/>
                  <wp:effectExtent l="0" t="0" r="0" b="0"/>
                  <wp:wrapNone/>
                  <wp:docPr id="298" name="Text_Box_3_SpCnt_107"/>
                  <wp:cNvGraphicFramePr/>
                  <a:graphic xmlns:a="http://schemas.openxmlformats.org/drawingml/2006/main">
                    <a:graphicData uri="http://schemas.openxmlformats.org/drawingml/2006/picture">
                      <pic:pic xmlns:pic="http://schemas.openxmlformats.org/drawingml/2006/picture">
                        <pic:nvPicPr>
                          <pic:cNvPr id="298" name="Text_Box_3_SpCnt_107"/>
                          <pic:cNvPicPr/>
                        </pic:nvPicPr>
                        <pic:blipFill>
                          <a:blip r:embed="rId58"/>
                          <a:stretch>
                            <a:fillRect/>
                          </a:stretch>
                        </pic:blipFill>
                        <pic:spPr>
                          <a:xfrm>
                            <a:off x="0" y="0"/>
                            <a:ext cx="107569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194945"/>
                  <wp:effectExtent l="0" t="0" r="0" b="0"/>
                  <wp:wrapNone/>
                  <wp:docPr id="311" name="Text_Box_3_SpCnt_108"/>
                  <wp:cNvGraphicFramePr/>
                  <a:graphic xmlns:a="http://schemas.openxmlformats.org/drawingml/2006/main">
                    <a:graphicData uri="http://schemas.openxmlformats.org/drawingml/2006/picture">
                      <pic:pic xmlns:pic="http://schemas.openxmlformats.org/drawingml/2006/picture">
                        <pic:nvPicPr>
                          <pic:cNvPr id="311" name="Text_Box_3_SpCnt_108"/>
                          <pic:cNvPicPr/>
                        </pic:nvPicPr>
                        <pic:blipFill>
                          <a:blip r:embed="rId58"/>
                          <a:stretch>
                            <a:fillRect/>
                          </a:stretch>
                        </pic:blipFill>
                        <pic:spPr>
                          <a:xfrm>
                            <a:off x="0" y="0"/>
                            <a:ext cx="1063625"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7790" cy="194945"/>
                  <wp:effectExtent l="0" t="0" r="0" b="0"/>
                  <wp:wrapNone/>
                  <wp:docPr id="308" name="Text_Box_3_SpCnt_109"/>
                  <wp:cNvGraphicFramePr/>
                  <a:graphic xmlns:a="http://schemas.openxmlformats.org/drawingml/2006/main">
                    <a:graphicData uri="http://schemas.openxmlformats.org/drawingml/2006/picture">
                      <pic:pic xmlns:pic="http://schemas.openxmlformats.org/drawingml/2006/picture">
                        <pic:nvPicPr>
                          <pic:cNvPr id="308" name="Text_Box_3_SpCnt_109"/>
                          <pic:cNvPicPr/>
                        </pic:nvPicPr>
                        <pic:blipFill>
                          <a:blip r:embed="rId58"/>
                          <a:stretch>
                            <a:fillRect/>
                          </a:stretch>
                        </pic:blipFill>
                        <pic:spPr>
                          <a:xfrm>
                            <a:off x="0" y="0"/>
                            <a:ext cx="136779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202565"/>
                  <wp:effectExtent l="0" t="0" r="0" b="0"/>
                  <wp:wrapNone/>
                  <wp:docPr id="315" name="Text_Box_3_SpCnt_110"/>
                  <wp:cNvGraphicFramePr/>
                  <a:graphic xmlns:a="http://schemas.openxmlformats.org/drawingml/2006/main">
                    <a:graphicData uri="http://schemas.openxmlformats.org/drawingml/2006/picture">
                      <pic:pic xmlns:pic="http://schemas.openxmlformats.org/drawingml/2006/picture">
                        <pic:nvPicPr>
                          <pic:cNvPr id="315" name="Text_Box_3_SpCnt_110"/>
                          <pic:cNvPicPr/>
                        </pic:nvPicPr>
                        <pic:blipFill>
                          <a:blip r:embed="rId58"/>
                          <a:stretch>
                            <a:fillRect/>
                          </a:stretch>
                        </pic:blipFill>
                        <pic:spPr>
                          <a:xfrm>
                            <a:off x="0" y="0"/>
                            <a:ext cx="1347470"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34770" cy="194945"/>
                  <wp:effectExtent l="0" t="0" r="0" b="0"/>
                  <wp:wrapNone/>
                  <wp:docPr id="290" name="Text_Box_3_SpCnt_111"/>
                  <wp:cNvGraphicFramePr/>
                  <a:graphic xmlns:a="http://schemas.openxmlformats.org/drawingml/2006/main">
                    <a:graphicData uri="http://schemas.openxmlformats.org/drawingml/2006/picture">
                      <pic:pic xmlns:pic="http://schemas.openxmlformats.org/drawingml/2006/picture">
                        <pic:nvPicPr>
                          <pic:cNvPr id="290" name="Text_Box_3_SpCnt_111"/>
                          <pic:cNvPicPr/>
                        </pic:nvPicPr>
                        <pic:blipFill>
                          <a:blip r:embed="rId58"/>
                          <a:stretch>
                            <a:fillRect/>
                          </a:stretch>
                        </pic:blipFill>
                        <pic:spPr>
                          <a:xfrm>
                            <a:off x="0" y="0"/>
                            <a:ext cx="133477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0450" cy="194945"/>
                  <wp:effectExtent l="0" t="0" r="0" b="0"/>
                  <wp:wrapNone/>
                  <wp:docPr id="312" name="Text_Box_3_SpCnt_112"/>
                  <wp:cNvGraphicFramePr/>
                  <a:graphic xmlns:a="http://schemas.openxmlformats.org/drawingml/2006/main">
                    <a:graphicData uri="http://schemas.openxmlformats.org/drawingml/2006/picture">
                      <pic:pic xmlns:pic="http://schemas.openxmlformats.org/drawingml/2006/picture">
                        <pic:nvPicPr>
                          <pic:cNvPr id="312" name="Text_Box_3_SpCnt_112"/>
                          <pic:cNvPicPr/>
                        </pic:nvPicPr>
                        <pic:blipFill>
                          <a:blip r:embed="rId58"/>
                          <a:stretch>
                            <a:fillRect/>
                          </a:stretch>
                        </pic:blipFill>
                        <pic:spPr>
                          <a:xfrm>
                            <a:off x="0" y="0"/>
                            <a:ext cx="106045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2F97FE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02565"/>
                  <wp:effectExtent l="0" t="0" r="0" b="0"/>
                  <wp:wrapNone/>
                  <wp:docPr id="295" name="Text_Box_3_SpCnt_113"/>
                  <wp:cNvGraphicFramePr/>
                  <a:graphic xmlns:a="http://schemas.openxmlformats.org/drawingml/2006/main">
                    <a:graphicData uri="http://schemas.openxmlformats.org/drawingml/2006/picture">
                      <pic:pic xmlns:pic="http://schemas.openxmlformats.org/drawingml/2006/picture">
                        <pic:nvPicPr>
                          <pic:cNvPr id="295" name="Text_Box_3_SpCnt_113"/>
                          <pic:cNvPicPr/>
                        </pic:nvPicPr>
                        <pic:blipFill>
                          <a:blip r:embed="rId58"/>
                          <a:stretch>
                            <a:fillRect/>
                          </a:stretch>
                        </pic:blipFill>
                        <pic:spPr>
                          <a:xfrm>
                            <a:off x="0" y="0"/>
                            <a:ext cx="309880" cy="20256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06375"/>
                  <wp:effectExtent l="0" t="0" r="0" b="0"/>
                  <wp:wrapNone/>
                  <wp:docPr id="291" name="Text_Box_3_SpCnt_114"/>
                  <wp:cNvGraphicFramePr/>
                  <a:graphic xmlns:a="http://schemas.openxmlformats.org/drawingml/2006/main">
                    <a:graphicData uri="http://schemas.openxmlformats.org/drawingml/2006/picture">
                      <pic:pic xmlns:pic="http://schemas.openxmlformats.org/drawingml/2006/picture">
                        <pic:nvPicPr>
                          <pic:cNvPr id="291" name="Text_Box_3_SpCnt_114"/>
                          <pic:cNvPicPr/>
                        </pic:nvPicPr>
                        <pic:blipFill>
                          <a:blip r:embed="rId58"/>
                          <a:stretch>
                            <a:fillRect/>
                          </a:stretch>
                        </pic:blipFill>
                        <pic:spPr>
                          <a:xfrm>
                            <a:off x="0" y="0"/>
                            <a:ext cx="309880" cy="2063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34950"/>
                  <wp:effectExtent l="0" t="0" r="0" b="0"/>
                  <wp:wrapNone/>
                  <wp:docPr id="314" name="Text_Box_3_SpCnt_115"/>
                  <wp:cNvGraphicFramePr/>
                  <a:graphic xmlns:a="http://schemas.openxmlformats.org/drawingml/2006/main">
                    <a:graphicData uri="http://schemas.openxmlformats.org/drawingml/2006/picture">
                      <pic:pic xmlns:pic="http://schemas.openxmlformats.org/drawingml/2006/picture">
                        <pic:nvPicPr>
                          <pic:cNvPr id="314" name="Text_Box_3_SpCnt_115"/>
                          <pic:cNvPicPr/>
                        </pic:nvPicPr>
                        <pic:blipFill>
                          <a:blip r:embed="rId58"/>
                          <a:stretch>
                            <a:fillRect/>
                          </a:stretch>
                        </pic:blipFill>
                        <pic:spPr>
                          <a:xfrm>
                            <a:off x="0" y="0"/>
                            <a:ext cx="1607820" cy="2349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22250"/>
                  <wp:effectExtent l="0" t="0" r="0" b="0"/>
                  <wp:wrapNone/>
                  <wp:docPr id="299" name="Text_Box_3_SpCnt_116"/>
                  <wp:cNvGraphicFramePr/>
                  <a:graphic xmlns:a="http://schemas.openxmlformats.org/drawingml/2006/main">
                    <a:graphicData uri="http://schemas.openxmlformats.org/drawingml/2006/picture">
                      <pic:pic xmlns:pic="http://schemas.openxmlformats.org/drawingml/2006/picture">
                        <pic:nvPicPr>
                          <pic:cNvPr id="299" name="Text_Box_3_SpCnt_116"/>
                          <pic:cNvPicPr/>
                        </pic:nvPicPr>
                        <pic:blipFill>
                          <a:blip r:embed="rId58"/>
                          <a:stretch>
                            <a:fillRect/>
                          </a:stretch>
                        </pic:blipFill>
                        <pic:spPr>
                          <a:xfrm>
                            <a:off x="0" y="0"/>
                            <a:ext cx="309880" cy="2222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58010" cy="218440"/>
                  <wp:effectExtent l="0" t="0" r="0" b="0"/>
                  <wp:wrapNone/>
                  <wp:docPr id="309" name="Text_Box_3_SpCnt_117"/>
                  <wp:cNvGraphicFramePr/>
                  <a:graphic xmlns:a="http://schemas.openxmlformats.org/drawingml/2006/main">
                    <a:graphicData uri="http://schemas.openxmlformats.org/drawingml/2006/picture">
                      <pic:pic xmlns:pic="http://schemas.openxmlformats.org/drawingml/2006/picture">
                        <pic:nvPicPr>
                          <pic:cNvPr id="309" name="Text_Box_3_SpCnt_117"/>
                          <pic:cNvPicPr/>
                        </pic:nvPicPr>
                        <pic:blipFill>
                          <a:blip r:embed="rId58"/>
                          <a:stretch>
                            <a:fillRect/>
                          </a:stretch>
                        </pic:blipFill>
                        <pic:spPr>
                          <a:xfrm>
                            <a:off x="0" y="0"/>
                            <a:ext cx="1858010" cy="21844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0200" cy="233045"/>
                  <wp:effectExtent l="0" t="0" r="0" b="0"/>
                  <wp:wrapNone/>
                  <wp:docPr id="313" name="Text_Box_3_SpCnt_118"/>
                  <wp:cNvGraphicFramePr/>
                  <a:graphic xmlns:a="http://schemas.openxmlformats.org/drawingml/2006/main">
                    <a:graphicData uri="http://schemas.openxmlformats.org/drawingml/2006/picture">
                      <pic:pic xmlns:pic="http://schemas.openxmlformats.org/drawingml/2006/picture">
                        <pic:nvPicPr>
                          <pic:cNvPr id="313" name="Text_Box_3_SpCnt_118"/>
                          <pic:cNvPicPr/>
                        </pic:nvPicPr>
                        <pic:blipFill>
                          <a:blip r:embed="rId58"/>
                          <a:stretch>
                            <a:fillRect/>
                          </a:stretch>
                        </pic:blipFill>
                        <pic:spPr>
                          <a:xfrm>
                            <a:off x="0" y="0"/>
                            <a:ext cx="1600200" cy="2330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20345"/>
                  <wp:effectExtent l="0" t="0" r="0" b="0"/>
                  <wp:wrapNone/>
                  <wp:docPr id="318" name="Text_Box_3_SpCnt_119"/>
                  <wp:cNvGraphicFramePr/>
                  <a:graphic xmlns:a="http://schemas.openxmlformats.org/drawingml/2006/main">
                    <a:graphicData uri="http://schemas.openxmlformats.org/drawingml/2006/picture">
                      <pic:pic xmlns:pic="http://schemas.openxmlformats.org/drawingml/2006/picture">
                        <pic:nvPicPr>
                          <pic:cNvPr id="318" name="Text_Box_3_SpCnt_119"/>
                          <pic:cNvPicPr/>
                        </pic:nvPicPr>
                        <pic:blipFill>
                          <a:blip r:embed="rId58"/>
                          <a:stretch>
                            <a:fillRect/>
                          </a:stretch>
                        </pic:blipFill>
                        <pic:spPr>
                          <a:xfrm>
                            <a:off x="0" y="0"/>
                            <a:ext cx="1860550" cy="2203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0355" cy="169545"/>
                  <wp:effectExtent l="0" t="0" r="0" b="0"/>
                  <wp:wrapNone/>
                  <wp:docPr id="317" name="Text_Box_3_SpCnt_120"/>
                  <wp:cNvGraphicFramePr/>
                  <a:graphic xmlns:a="http://schemas.openxmlformats.org/drawingml/2006/main">
                    <a:graphicData uri="http://schemas.openxmlformats.org/drawingml/2006/picture">
                      <pic:pic xmlns:pic="http://schemas.openxmlformats.org/drawingml/2006/picture">
                        <pic:nvPicPr>
                          <pic:cNvPr id="317" name="Text_Box_3_SpCnt_120"/>
                          <pic:cNvPicPr/>
                        </pic:nvPicPr>
                        <pic:blipFill>
                          <a:blip r:embed="rId58"/>
                          <a:stretch>
                            <a:fillRect/>
                          </a:stretch>
                        </pic:blipFill>
                        <pic:spPr>
                          <a:xfrm>
                            <a:off x="0" y="0"/>
                            <a:ext cx="300355" cy="1695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10820"/>
                  <wp:effectExtent l="0" t="0" r="0" b="0"/>
                  <wp:wrapNone/>
                  <wp:docPr id="316" name="Text_Box_3_SpCnt_121"/>
                  <wp:cNvGraphicFramePr/>
                  <a:graphic xmlns:a="http://schemas.openxmlformats.org/drawingml/2006/main">
                    <a:graphicData uri="http://schemas.openxmlformats.org/drawingml/2006/picture">
                      <pic:pic xmlns:pic="http://schemas.openxmlformats.org/drawingml/2006/picture">
                        <pic:nvPicPr>
                          <pic:cNvPr id="316" name="Text_Box_3_SpCnt_121"/>
                          <pic:cNvPicPr/>
                        </pic:nvPicPr>
                        <pic:blipFill>
                          <a:blip r:embed="rId58"/>
                          <a:stretch>
                            <a:fillRect/>
                          </a:stretch>
                        </pic:blipFill>
                        <pic:spPr>
                          <a:xfrm>
                            <a:off x="0" y="0"/>
                            <a:ext cx="1860550" cy="21082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94945"/>
                  <wp:effectExtent l="0" t="0" r="0" b="0"/>
                  <wp:wrapNone/>
                  <wp:docPr id="278" name="Text_Box_3_SpCnt_122"/>
                  <wp:cNvGraphicFramePr/>
                  <a:graphic xmlns:a="http://schemas.openxmlformats.org/drawingml/2006/main">
                    <a:graphicData uri="http://schemas.openxmlformats.org/drawingml/2006/picture">
                      <pic:pic xmlns:pic="http://schemas.openxmlformats.org/drawingml/2006/picture">
                        <pic:nvPicPr>
                          <pic:cNvPr id="278" name="Text_Box_3_SpCnt_122"/>
                          <pic:cNvPicPr/>
                        </pic:nvPicPr>
                        <pic:blipFill>
                          <a:blip r:embed="rId58"/>
                          <a:stretch>
                            <a:fillRect/>
                          </a:stretch>
                        </pic:blipFill>
                        <pic:spPr>
                          <a:xfrm>
                            <a:off x="0" y="0"/>
                            <a:ext cx="309880" cy="1949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2895" cy="212725"/>
                  <wp:effectExtent l="0" t="0" r="0" b="0"/>
                  <wp:wrapNone/>
                  <wp:docPr id="282" name="Text_Box_3_SpCnt_123"/>
                  <wp:cNvGraphicFramePr/>
                  <a:graphic xmlns:a="http://schemas.openxmlformats.org/drawingml/2006/main">
                    <a:graphicData uri="http://schemas.openxmlformats.org/drawingml/2006/picture">
                      <pic:pic xmlns:pic="http://schemas.openxmlformats.org/drawingml/2006/picture">
                        <pic:nvPicPr>
                          <pic:cNvPr id="282" name="Text_Box_3_SpCnt_123"/>
                          <pic:cNvPicPr/>
                        </pic:nvPicPr>
                        <pic:blipFill>
                          <a:blip r:embed="rId58"/>
                          <a:stretch>
                            <a:fillRect/>
                          </a:stretch>
                        </pic:blipFill>
                        <pic:spPr>
                          <a:xfrm>
                            <a:off x="0" y="0"/>
                            <a:ext cx="302895" cy="2127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92735" cy="169545"/>
                  <wp:effectExtent l="0" t="0" r="0" b="0"/>
                  <wp:wrapNone/>
                  <wp:docPr id="270" name="Text_Box_3_SpCnt_124"/>
                  <wp:cNvGraphicFramePr/>
                  <a:graphic xmlns:a="http://schemas.openxmlformats.org/drawingml/2006/main">
                    <a:graphicData uri="http://schemas.openxmlformats.org/drawingml/2006/picture">
                      <pic:pic xmlns:pic="http://schemas.openxmlformats.org/drawingml/2006/picture">
                        <pic:nvPicPr>
                          <pic:cNvPr id="270" name="Text_Box_3_SpCnt_124"/>
                          <pic:cNvPicPr/>
                        </pic:nvPicPr>
                        <pic:blipFill>
                          <a:blip r:embed="rId58"/>
                          <a:stretch>
                            <a:fillRect/>
                          </a:stretch>
                        </pic:blipFill>
                        <pic:spPr>
                          <a:xfrm>
                            <a:off x="0" y="0"/>
                            <a:ext cx="292735" cy="1695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23520"/>
                  <wp:effectExtent l="0" t="0" r="0" b="0"/>
                  <wp:wrapNone/>
                  <wp:docPr id="280" name="Text_Box_3_SpCnt_125"/>
                  <wp:cNvGraphicFramePr/>
                  <a:graphic xmlns:a="http://schemas.openxmlformats.org/drawingml/2006/main">
                    <a:graphicData uri="http://schemas.openxmlformats.org/drawingml/2006/picture">
                      <pic:pic xmlns:pic="http://schemas.openxmlformats.org/drawingml/2006/picture">
                        <pic:nvPicPr>
                          <pic:cNvPr id="280" name="Text_Box_3_SpCnt_125"/>
                          <pic:cNvPicPr/>
                        </pic:nvPicPr>
                        <pic:blipFill>
                          <a:blip r:embed="rId58"/>
                          <a:stretch>
                            <a:fillRect/>
                          </a:stretch>
                        </pic:blipFill>
                        <pic:spPr>
                          <a:xfrm>
                            <a:off x="0" y="0"/>
                            <a:ext cx="1607820" cy="22352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8170" cy="218440"/>
                  <wp:effectExtent l="0" t="0" r="0" b="0"/>
                  <wp:wrapNone/>
                  <wp:docPr id="271" name="Text_Box_3_SpCnt_126"/>
                  <wp:cNvGraphicFramePr/>
                  <a:graphic xmlns:a="http://schemas.openxmlformats.org/drawingml/2006/main">
                    <a:graphicData uri="http://schemas.openxmlformats.org/drawingml/2006/picture">
                      <pic:pic xmlns:pic="http://schemas.openxmlformats.org/drawingml/2006/picture">
                        <pic:nvPicPr>
                          <pic:cNvPr id="271" name="Text_Box_3_SpCnt_126"/>
                          <pic:cNvPicPr/>
                        </pic:nvPicPr>
                        <pic:blipFill>
                          <a:blip r:embed="rId58"/>
                          <a:stretch>
                            <a:fillRect/>
                          </a:stretch>
                        </pic:blipFill>
                        <pic:spPr>
                          <a:xfrm>
                            <a:off x="0" y="0"/>
                            <a:ext cx="1868170" cy="21844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0355" cy="161925"/>
                  <wp:effectExtent l="0" t="0" r="0" b="0"/>
                  <wp:wrapNone/>
                  <wp:docPr id="272" name="Text_Box_3_SpCnt_127"/>
                  <wp:cNvGraphicFramePr/>
                  <a:graphic xmlns:a="http://schemas.openxmlformats.org/drawingml/2006/main">
                    <a:graphicData uri="http://schemas.openxmlformats.org/drawingml/2006/picture">
                      <pic:pic xmlns:pic="http://schemas.openxmlformats.org/drawingml/2006/picture">
                        <pic:nvPicPr>
                          <pic:cNvPr id="272" name="Text_Box_3_SpCnt_127"/>
                          <pic:cNvPicPr/>
                        </pic:nvPicPr>
                        <pic:blipFill>
                          <a:blip r:embed="rId58"/>
                          <a:stretch>
                            <a:fillRect/>
                          </a:stretch>
                        </pic:blipFill>
                        <pic:spPr>
                          <a:xfrm>
                            <a:off x="0" y="0"/>
                            <a:ext cx="300355" cy="1619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17805"/>
                  <wp:effectExtent l="0" t="0" r="0" b="0"/>
                  <wp:wrapNone/>
                  <wp:docPr id="281" name="Text_Box_3_SpCnt_128"/>
                  <wp:cNvGraphicFramePr/>
                  <a:graphic xmlns:a="http://schemas.openxmlformats.org/drawingml/2006/main">
                    <a:graphicData uri="http://schemas.openxmlformats.org/drawingml/2006/picture">
                      <pic:pic xmlns:pic="http://schemas.openxmlformats.org/drawingml/2006/picture">
                        <pic:nvPicPr>
                          <pic:cNvPr id="281" name="Text_Box_3_SpCnt_128"/>
                          <pic:cNvPicPr/>
                        </pic:nvPicPr>
                        <pic:blipFill>
                          <a:blip r:embed="rId58"/>
                          <a:stretch>
                            <a:fillRect/>
                          </a:stretch>
                        </pic:blipFill>
                        <pic:spPr>
                          <a:xfrm>
                            <a:off x="0" y="0"/>
                            <a:ext cx="1860550" cy="21780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38760"/>
                  <wp:effectExtent l="0" t="0" r="0" b="0"/>
                  <wp:wrapNone/>
                  <wp:docPr id="275" name="Text_Box_3_SpCnt_129"/>
                  <wp:cNvGraphicFramePr/>
                  <a:graphic xmlns:a="http://schemas.openxmlformats.org/drawingml/2006/main">
                    <a:graphicData uri="http://schemas.openxmlformats.org/drawingml/2006/picture">
                      <pic:pic xmlns:pic="http://schemas.openxmlformats.org/drawingml/2006/picture">
                        <pic:nvPicPr>
                          <pic:cNvPr id="275" name="Text_Box_3_SpCnt_129"/>
                          <pic:cNvPicPr/>
                        </pic:nvPicPr>
                        <pic:blipFill>
                          <a:blip r:embed="rId58"/>
                          <a:stretch>
                            <a:fillRect/>
                          </a:stretch>
                        </pic:blipFill>
                        <pic:spPr>
                          <a:xfrm>
                            <a:off x="0" y="0"/>
                            <a:ext cx="1607820" cy="2387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20345"/>
                  <wp:effectExtent l="0" t="0" r="0" b="0"/>
                  <wp:wrapNone/>
                  <wp:docPr id="283" name="Text_Box_3_SpCnt_130"/>
                  <wp:cNvGraphicFramePr/>
                  <a:graphic xmlns:a="http://schemas.openxmlformats.org/drawingml/2006/main">
                    <a:graphicData uri="http://schemas.openxmlformats.org/drawingml/2006/picture">
                      <pic:pic xmlns:pic="http://schemas.openxmlformats.org/drawingml/2006/picture">
                        <pic:nvPicPr>
                          <pic:cNvPr id="283" name="Text_Box_3_SpCnt_130"/>
                          <pic:cNvPicPr/>
                        </pic:nvPicPr>
                        <pic:blipFill>
                          <a:blip r:embed="rId58"/>
                          <a:stretch>
                            <a:fillRect/>
                          </a:stretch>
                        </pic:blipFill>
                        <pic:spPr>
                          <a:xfrm>
                            <a:off x="0" y="0"/>
                            <a:ext cx="309880" cy="2203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92735" cy="161925"/>
                  <wp:effectExtent l="0" t="0" r="0" b="0"/>
                  <wp:wrapNone/>
                  <wp:docPr id="273" name="Text_Box_3_SpCnt_131"/>
                  <wp:cNvGraphicFramePr/>
                  <a:graphic xmlns:a="http://schemas.openxmlformats.org/drawingml/2006/main">
                    <a:graphicData uri="http://schemas.openxmlformats.org/drawingml/2006/picture">
                      <pic:pic xmlns:pic="http://schemas.openxmlformats.org/drawingml/2006/picture">
                        <pic:nvPicPr>
                          <pic:cNvPr id="273" name="Text_Box_3_SpCnt_131"/>
                          <pic:cNvPicPr/>
                        </pic:nvPicPr>
                        <pic:blipFill>
                          <a:blip r:embed="rId58"/>
                          <a:stretch>
                            <a:fillRect/>
                          </a:stretch>
                        </pic:blipFill>
                        <pic:spPr>
                          <a:xfrm>
                            <a:off x="0" y="0"/>
                            <a:ext cx="292735" cy="1619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12725"/>
                  <wp:effectExtent l="0" t="0" r="0" b="0"/>
                  <wp:wrapNone/>
                  <wp:docPr id="274" name="Text_Box_3_SpCnt_132"/>
                  <wp:cNvGraphicFramePr/>
                  <a:graphic xmlns:a="http://schemas.openxmlformats.org/drawingml/2006/main">
                    <a:graphicData uri="http://schemas.openxmlformats.org/drawingml/2006/picture">
                      <pic:pic xmlns:pic="http://schemas.openxmlformats.org/drawingml/2006/picture">
                        <pic:nvPicPr>
                          <pic:cNvPr id="274" name="Text_Box_3_SpCnt_132"/>
                          <pic:cNvPicPr/>
                        </pic:nvPicPr>
                        <pic:blipFill>
                          <a:blip r:embed="rId58"/>
                          <a:stretch>
                            <a:fillRect/>
                          </a:stretch>
                        </pic:blipFill>
                        <pic:spPr>
                          <a:xfrm>
                            <a:off x="0" y="0"/>
                            <a:ext cx="309880" cy="2127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08280"/>
                  <wp:effectExtent l="0" t="0" r="0" b="0"/>
                  <wp:wrapNone/>
                  <wp:docPr id="277" name="Text_Box_3_SpCnt_133"/>
                  <wp:cNvGraphicFramePr/>
                  <a:graphic xmlns:a="http://schemas.openxmlformats.org/drawingml/2006/main">
                    <a:graphicData uri="http://schemas.openxmlformats.org/drawingml/2006/picture">
                      <pic:pic xmlns:pic="http://schemas.openxmlformats.org/drawingml/2006/picture">
                        <pic:nvPicPr>
                          <pic:cNvPr id="277" name="Text_Box_3_SpCnt_133"/>
                          <pic:cNvPicPr/>
                        </pic:nvPicPr>
                        <pic:blipFill>
                          <a:blip r:embed="rId58"/>
                          <a:stretch>
                            <a:fillRect/>
                          </a:stretch>
                        </pic:blipFill>
                        <pic:spPr>
                          <a:xfrm>
                            <a:off x="0" y="0"/>
                            <a:ext cx="1607820" cy="20828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31140"/>
                  <wp:effectExtent l="0" t="0" r="0" b="0"/>
                  <wp:wrapNone/>
                  <wp:docPr id="276" name="Text_Box_3_SpCnt_134"/>
                  <wp:cNvGraphicFramePr/>
                  <a:graphic xmlns:a="http://schemas.openxmlformats.org/drawingml/2006/main">
                    <a:graphicData uri="http://schemas.openxmlformats.org/drawingml/2006/picture">
                      <pic:pic xmlns:pic="http://schemas.openxmlformats.org/drawingml/2006/picture">
                        <pic:nvPicPr>
                          <pic:cNvPr id="276" name="Text_Box_3_SpCnt_134"/>
                          <pic:cNvPicPr/>
                        </pic:nvPicPr>
                        <pic:blipFill>
                          <a:blip r:embed="rId58"/>
                          <a:stretch>
                            <a:fillRect/>
                          </a:stretch>
                        </pic:blipFill>
                        <pic:spPr>
                          <a:xfrm>
                            <a:off x="0" y="0"/>
                            <a:ext cx="1607820" cy="23114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0200" cy="223520"/>
                  <wp:effectExtent l="0" t="0" r="0" b="0"/>
                  <wp:wrapNone/>
                  <wp:docPr id="268" name="Text_Box_3_SpCnt_135"/>
                  <wp:cNvGraphicFramePr/>
                  <a:graphic xmlns:a="http://schemas.openxmlformats.org/drawingml/2006/main">
                    <a:graphicData uri="http://schemas.openxmlformats.org/drawingml/2006/picture">
                      <pic:pic xmlns:pic="http://schemas.openxmlformats.org/drawingml/2006/picture">
                        <pic:nvPicPr>
                          <pic:cNvPr id="268" name="Text_Box_3_SpCnt_135"/>
                          <pic:cNvPicPr/>
                        </pic:nvPicPr>
                        <pic:blipFill>
                          <a:blip r:embed="rId58"/>
                          <a:stretch>
                            <a:fillRect/>
                          </a:stretch>
                        </pic:blipFill>
                        <pic:spPr>
                          <a:xfrm>
                            <a:off x="0" y="0"/>
                            <a:ext cx="1600200" cy="22352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87325"/>
                  <wp:effectExtent l="0" t="0" r="0" b="0"/>
                  <wp:wrapNone/>
                  <wp:docPr id="267" name="Text_Box_3_SpCnt_136"/>
                  <wp:cNvGraphicFramePr/>
                  <a:graphic xmlns:a="http://schemas.openxmlformats.org/drawingml/2006/main">
                    <a:graphicData uri="http://schemas.openxmlformats.org/drawingml/2006/picture">
                      <pic:pic xmlns:pic="http://schemas.openxmlformats.org/drawingml/2006/picture">
                        <pic:nvPicPr>
                          <pic:cNvPr id="267" name="Text_Box_3_SpCnt_136"/>
                          <pic:cNvPicPr/>
                        </pic:nvPicPr>
                        <pic:blipFill>
                          <a:blip r:embed="rId58"/>
                          <a:stretch>
                            <a:fillRect/>
                          </a:stretch>
                        </pic:blipFill>
                        <pic:spPr>
                          <a:xfrm>
                            <a:off x="0" y="0"/>
                            <a:ext cx="309880" cy="1873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0DEBB0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38AD4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48154DC">
            <w:pPr>
              <w:jc w:val="center"/>
              <w:rPr>
                <w:rFonts w:hint="eastAsia" w:ascii="宋体" w:hAnsi="宋体" w:eastAsia="宋体" w:cs="宋体"/>
                <w:i w:val="0"/>
                <w:iCs w:val="0"/>
                <w:color w:val="000000"/>
                <w:sz w:val="21"/>
                <w:szCs w:val="21"/>
                <w:u w:val="none"/>
              </w:rPr>
            </w:pPr>
          </w:p>
        </w:tc>
      </w:tr>
      <w:tr w14:paraId="1444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B7718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3F01AB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5F56A2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39FFF0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BEA0C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8958B3A">
            <w:pPr>
              <w:jc w:val="center"/>
              <w:rPr>
                <w:rFonts w:hint="eastAsia" w:ascii="宋体" w:hAnsi="宋体" w:eastAsia="宋体" w:cs="宋体"/>
                <w:i w:val="0"/>
                <w:iCs w:val="0"/>
                <w:color w:val="000000"/>
                <w:sz w:val="21"/>
                <w:szCs w:val="21"/>
                <w:u w:val="none"/>
              </w:rPr>
            </w:pPr>
          </w:p>
        </w:tc>
      </w:tr>
      <w:tr w14:paraId="355C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7886B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6ADC79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54DD5C71">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627BDB44">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3AEFFDA3">
            <w:pPr>
              <w:jc w:val="center"/>
              <w:rPr>
                <w:rFonts w:hint="eastAsia" w:ascii="宋体" w:hAnsi="宋体" w:eastAsia="宋体" w:cs="宋体"/>
                <w:i w:val="0"/>
                <w:iCs w:val="0"/>
                <w:color w:val="000000"/>
                <w:sz w:val="21"/>
                <w:szCs w:val="21"/>
                <w:u w:val="none"/>
              </w:rPr>
            </w:pPr>
          </w:p>
        </w:tc>
      </w:tr>
      <w:tr w14:paraId="348D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F2023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1D2208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3CABFA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05C1AD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B376B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7C7A24D">
            <w:pPr>
              <w:jc w:val="center"/>
              <w:rPr>
                <w:rFonts w:hint="eastAsia" w:ascii="宋体" w:hAnsi="宋体" w:eastAsia="宋体" w:cs="宋体"/>
                <w:i w:val="0"/>
                <w:iCs w:val="0"/>
                <w:color w:val="000000"/>
                <w:sz w:val="21"/>
                <w:szCs w:val="21"/>
                <w:u w:val="none"/>
              </w:rPr>
            </w:pPr>
          </w:p>
        </w:tc>
      </w:tr>
      <w:tr w14:paraId="47F1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E2A45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D056D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196215"/>
                  <wp:effectExtent l="0" t="0" r="0" b="0"/>
                  <wp:wrapNone/>
                  <wp:docPr id="279" name="Text_Box_3_SpCnt_137"/>
                  <wp:cNvGraphicFramePr/>
                  <a:graphic xmlns:a="http://schemas.openxmlformats.org/drawingml/2006/main">
                    <a:graphicData uri="http://schemas.openxmlformats.org/drawingml/2006/picture">
                      <pic:pic xmlns:pic="http://schemas.openxmlformats.org/drawingml/2006/picture">
                        <pic:nvPicPr>
                          <pic:cNvPr id="279" name="Text_Box_3_SpCnt_137"/>
                          <pic:cNvPicPr/>
                        </pic:nvPicPr>
                        <pic:blipFill>
                          <a:blip r:embed="rId58"/>
                          <a:stretch>
                            <a:fillRect/>
                          </a:stretch>
                        </pic:blipFill>
                        <pic:spPr>
                          <a:xfrm>
                            <a:off x="0" y="0"/>
                            <a:ext cx="1347470"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0450" cy="196215"/>
                  <wp:effectExtent l="0" t="0" r="0" b="0"/>
                  <wp:wrapNone/>
                  <wp:docPr id="269" name="Text_Box_3_SpCnt_138"/>
                  <wp:cNvGraphicFramePr/>
                  <a:graphic xmlns:a="http://schemas.openxmlformats.org/drawingml/2006/main">
                    <a:graphicData uri="http://schemas.openxmlformats.org/drawingml/2006/picture">
                      <pic:pic xmlns:pic="http://schemas.openxmlformats.org/drawingml/2006/picture">
                        <pic:nvPicPr>
                          <pic:cNvPr id="269" name="Text_Box_3_SpCnt_138"/>
                          <pic:cNvPicPr/>
                        </pic:nvPicPr>
                        <pic:blipFill>
                          <a:blip r:embed="rId58"/>
                          <a:stretch>
                            <a:fillRect/>
                          </a:stretch>
                        </pic:blipFill>
                        <pic:spPr>
                          <a:xfrm>
                            <a:off x="0" y="0"/>
                            <a:ext cx="1060450"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196215"/>
                  <wp:effectExtent l="0" t="0" r="0" b="0"/>
                  <wp:wrapNone/>
                  <wp:docPr id="175" name="Text_Box_3_SpCnt_139"/>
                  <wp:cNvGraphicFramePr/>
                  <a:graphic xmlns:a="http://schemas.openxmlformats.org/drawingml/2006/main">
                    <a:graphicData uri="http://schemas.openxmlformats.org/drawingml/2006/picture">
                      <pic:pic xmlns:pic="http://schemas.openxmlformats.org/drawingml/2006/picture">
                        <pic:nvPicPr>
                          <pic:cNvPr id="175" name="Text_Box_3_SpCnt_139"/>
                          <pic:cNvPicPr/>
                        </pic:nvPicPr>
                        <pic:blipFill>
                          <a:blip r:embed="rId58"/>
                          <a:stretch>
                            <a:fillRect/>
                          </a:stretch>
                        </pic:blipFill>
                        <pic:spPr>
                          <a:xfrm>
                            <a:off x="0" y="0"/>
                            <a:ext cx="1063625"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188595"/>
                  <wp:effectExtent l="0" t="0" r="0" b="0"/>
                  <wp:wrapNone/>
                  <wp:docPr id="181" name="Text_Box_3_SpCnt_140"/>
                  <wp:cNvGraphicFramePr/>
                  <a:graphic xmlns:a="http://schemas.openxmlformats.org/drawingml/2006/main">
                    <a:graphicData uri="http://schemas.openxmlformats.org/drawingml/2006/picture">
                      <pic:pic xmlns:pic="http://schemas.openxmlformats.org/drawingml/2006/picture">
                        <pic:nvPicPr>
                          <pic:cNvPr id="181" name="Text_Box_3_SpCnt_140"/>
                          <pic:cNvPicPr/>
                        </pic:nvPicPr>
                        <pic:blipFill>
                          <a:blip r:embed="rId58"/>
                          <a:stretch>
                            <a:fillRect/>
                          </a:stretch>
                        </pic:blipFill>
                        <pic:spPr>
                          <a:xfrm>
                            <a:off x="0" y="0"/>
                            <a:ext cx="134747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70330" cy="188595"/>
                  <wp:effectExtent l="0" t="0" r="0" b="0"/>
                  <wp:wrapNone/>
                  <wp:docPr id="174" name="Text_Box_3_SpCnt_141"/>
                  <wp:cNvGraphicFramePr/>
                  <a:graphic xmlns:a="http://schemas.openxmlformats.org/drawingml/2006/main">
                    <a:graphicData uri="http://schemas.openxmlformats.org/drawingml/2006/picture">
                      <pic:pic xmlns:pic="http://schemas.openxmlformats.org/drawingml/2006/picture">
                        <pic:nvPicPr>
                          <pic:cNvPr id="174" name="Text_Box_3_SpCnt_141"/>
                          <pic:cNvPicPr/>
                        </pic:nvPicPr>
                        <pic:blipFill>
                          <a:blip r:embed="rId58"/>
                          <a:stretch>
                            <a:fillRect/>
                          </a:stretch>
                        </pic:blipFill>
                        <pic:spPr>
                          <a:xfrm>
                            <a:off x="0" y="0"/>
                            <a:ext cx="137033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0450" cy="188595"/>
                  <wp:effectExtent l="0" t="0" r="0" b="0"/>
                  <wp:wrapNone/>
                  <wp:docPr id="173" name="Text_Box_3_SpCnt_142"/>
                  <wp:cNvGraphicFramePr/>
                  <a:graphic xmlns:a="http://schemas.openxmlformats.org/drawingml/2006/main">
                    <a:graphicData uri="http://schemas.openxmlformats.org/drawingml/2006/picture">
                      <pic:pic xmlns:pic="http://schemas.openxmlformats.org/drawingml/2006/picture">
                        <pic:nvPicPr>
                          <pic:cNvPr id="173" name="Text_Box_3_SpCnt_142"/>
                          <pic:cNvPicPr/>
                        </pic:nvPicPr>
                        <pic:blipFill>
                          <a:blip r:embed="rId58"/>
                          <a:stretch>
                            <a:fillRect/>
                          </a:stretch>
                        </pic:blipFill>
                        <pic:spPr>
                          <a:xfrm>
                            <a:off x="0" y="0"/>
                            <a:ext cx="106045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54455" cy="196215"/>
                  <wp:effectExtent l="0" t="0" r="0" b="0"/>
                  <wp:wrapNone/>
                  <wp:docPr id="176" name="Text_Box_3_SpCnt_143"/>
                  <wp:cNvGraphicFramePr/>
                  <a:graphic xmlns:a="http://schemas.openxmlformats.org/drawingml/2006/main">
                    <a:graphicData uri="http://schemas.openxmlformats.org/drawingml/2006/picture">
                      <pic:pic xmlns:pic="http://schemas.openxmlformats.org/drawingml/2006/picture">
                        <pic:nvPicPr>
                          <pic:cNvPr id="176" name="Text_Box_3_SpCnt_143"/>
                          <pic:cNvPicPr/>
                        </pic:nvPicPr>
                        <pic:blipFill>
                          <a:blip r:embed="rId58"/>
                          <a:stretch>
                            <a:fillRect/>
                          </a:stretch>
                        </pic:blipFill>
                        <pic:spPr>
                          <a:xfrm>
                            <a:off x="0" y="0"/>
                            <a:ext cx="1354455"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77950" cy="188595"/>
                  <wp:effectExtent l="0" t="0" r="0" b="0"/>
                  <wp:wrapNone/>
                  <wp:docPr id="171" name="Text_Box_3_SpCnt_144"/>
                  <wp:cNvGraphicFramePr/>
                  <a:graphic xmlns:a="http://schemas.openxmlformats.org/drawingml/2006/main">
                    <a:graphicData uri="http://schemas.openxmlformats.org/drawingml/2006/picture">
                      <pic:pic xmlns:pic="http://schemas.openxmlformats.org/drawingml/2006/picture">
                        <pic:nvPicPr>
                          <pic:cNvPr id="171" name="Text_Box_3_SpCnt_144"/>
                          <pic:cNvPicPr/>
                        </pic:nvPicPr>
                        <pic:blipFill>
                          <a:blip r:embed="rId58"/>
                          <a:stretch>
                            <a:fillRect/>
                          </a:stretch>
                        </pic:blipFill>
                        <pic:spPr>
                          <a:xfrm>
                            <a:off x="0" y="0"/>
                            <a:ext cx="137795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7790" cy="188595"/>
                  <wp:effectExtent l="0" t="0" r="0" b="0"/>
                  <wp:wrapNone/>
                  <wp:docPr id="180" name="Text_Box_3_SpCnt_145"/>
                  <wp:cNvGraphicFramePr/>
                  <a:graphic xmlns:a="http://schemas.openxmlformats.org/drawingml/2006/main">
                    <a:graphicData uri="http://schemas.openxmlformats.org/drawingml/2006/picture">
                      <pic:pic xmlns:pic="http://schemas.openxmlformats.org/drawingml/2006/picture">
                        <pic:nvPicPr>
                          <pic:cNvPr id="180" name="Text_Box_3_SpCnt_145"/>
                          <pic:cNvPicPr/>
                        </pic:nvPicPr>
                        <pic:blipFill>
                          <a:blip r:embed="rId58"/>
                          <a:stretch>
                            <a:fillRect/>
                          </a:stretch>
                        </pic:blipFill>
                        <pic:spPr>
                          <a:xfrm>
                            <a:off x="0" y="0"/>
                            <a:ext cx="136779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34770" cy="188595"/>
                  <wp:effectExtent l="0" t="0" r="0" b="0"/>
                  <wp:wrapNone/>
                  <wp:docPr id="170" name="Text_Box_3_SpCnt_146"/>
                  <wp:cNvGraphicFramePr/>
                  <a:graphic xmlns:a="http://schemas.openxmlformats.org/drawingml/2006/main">
                    <a:graphicData uri="http://schemas.openxmlformats.org/drawingml/2006/picture">
                      <pic:pic xmlns:pic="http://schemas.openxmlformats.org/drawingml/2006/picture">
                        <pic:nvPicPr>
                          <pic:cNvPr id="170" name="Text_Box_3_SpCnt_146"/>
                          <pic:cNvPicPr/>
                        </pic:nvPicPr>
                        <pic:blipFill>
                          <a:blip r:embed="rId58"/>
                          <a:stretch>
                            <a:fillRect/>
                          </a:stretch>
                        </pic:blipFill>
                        <pic:spPr>
                          <a:xfrm>
                            <a:off x="0" y="0"/>
                            <a:ext cx="133477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24610" cy="188595"/>
                  <wp:effectExtent l="0" t="0" r="0" b="0"/>
                  <wp:wrapNone/>
                  <wp:docPr id="165" name="Text_Box_3_SpCnt_147"/>
                  <wp:cNvGraphicFramePr/>
                  <a:graphic xmlns:a="http://schemas.openxmlformats.org/drawingml/2006/main">
                    <a:graphicData uri="http://schemas.openxmlformats.org/drawingml/2006/picture">
                      <pic:pic xmlns:pic="http://schemas.openxmlformats.org/drawingml/2006/picture">
                        <pic:nvPicPr>
                          <pic:cNvPr id="165" name="Text_Box_3_SpCnt_147"/>
                          <pic:cNvPicPr/>
                        </pic:nvPicPr>
                        <pic:blipFill>
                          <a:blip r:embed="rId58"/>
                          <a:stretch>
                            <a:fillRect/>
                          </a:stretch>
                        </pic:blipFill>
                        <pic:spPr>
                          <a:xfrm>
                            <a:off x="0" y="0"/>
                            <a:ext cx="132461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207645"/>
                  <wp:effectExtent l="0" t="0" r="0" b="0"/>
                  <wp:wrapNone/>
                  <wp:docPr id="172" name="Text_Box_3_SpCnt_148"/>
                  <wp:cNvGraphicFramePr/>
                  <a:graphic xmlns:a="http://schemas.openxmlformats.org/drawingml/2006/main">
                    <a:graphicData uri="http://schemas.openxmlformats.org/drawingml/2006/picture">
                      <pic:pic xmlns:pic="http://schemas.openxmlformats.org/drawingml/2006/picture">
                        <pic:nvPicPr>
                          <pic:cNvPr id="172" name="Text_Box_3_SpCnt_148"/>
                          <pic:cNvPicPr/>
                        </pic:nvPicPr>
                        <pic:blipFill>
                          <a:blip r:embed="rId58"/>
                          <a:stretch>
                            <a:fillRect/>
                          </a:stretch>
                        </pic:blipFill>
                        <pic:spPr>
                          <a:xfrm>
                            <a:off x="0" y="0"/>
                            <a:ext cx="1063625" cy="2076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75690" cy="188595"/>
                  <wp:effectExtent l="0" t="0" r="0" b="0"/>
                  <wp:wrapNone/>
                  <wp:docPr id="166" name="Text_Box_3_SpCnt_149"/>
                  <wp:cNvGraphicFramePr/>
                  <a:graphic xmlns:a="http://schemas.openxmlformats.org/drawingml/2006/main">
                    <a:graphicData uri="http://schemas.openxmlformats.org/drawingml/2006/picture">
                      <pic:pic xmlns:pic="http://schemas.openxmlformats.org/drawingml/2006/picture">
                        <pic:nvPicPr>
                          <pic:cNvPr id="166" name="Text_Box_3_SpCnt_149"/>
                          <pic:cNvPicPr/>
                        </pic:nvPicPr>
                        <pic:blipFill>
                          <a:blip r:embed="rId58"/>
                          <a:stretch>
                            <a:fillRect/>
                          </a:stretch>
                        </pic:blipFill>
                        <pic:spPr>
                          <a:xfrm>
                            <a:off x="0" y="0"/>
                            <a:ext cx="107569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75690" cy="207645"/>
                  <wp:effectExtent l="0" t="0" r="0" b="0"/>
                  <wp:wrapNone/>
                  <wp:docPr id="167" name="Text_Box_3_SpCnt_150"/>
                  <wp:cNvGraphicFramePr/>
                  <a:graphic xmlns:a="http://schemas.openxmlformats.org/drawingml/2006/main">
                    <a:graphicData uri="http://schemas.openxmlformats.org/drawingml/2006/picture">
                      <pic:pic xmlns:pic="http://schemas.openxmlformats.org/drawingml/2006/picture">
                        <pic:nvPicPr>
                          <pic:cNvPr id="167" name="Text_Box_3_SpCnt_150"/>
                          <pic:cNvPicPr/>
                        </pic:nvPicPr>
                        <pic:blipFill>
                          <a:blip r:embed="rId58"/>
                          <a:stretch>
                            <a:fillRect/>
                          </a:stretch>
                        </pic:blipFill>
                        <pic:spPr>
                          <a:xfrm>
                            <a:off x="0" y="0"/>
                            <a:ext cx="1075690" cy="2076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428625" cy="223520"/>
                  <wp:effectExtent l="0" t="0" r="0" b="0"/>
                  <wp:wrapNone/>
                  <wp:docPr id="168" name="Text_Box_3_SpCnt_151"/>
                  <wp:cNvGraphicFramePr/>
                  <a:graphic xmlns:a="http://schemas.openxmlformats.org/drawingml/2006/main">
                    <a:graphicData uri="http://schemas.openxmlformats.org/drawingml/2006/picture">
                      <pic:pic xmlns:pic="http://schemas.openxmlformats.org/drawingml/2006/picture">
                        <pic:nvPicPr>
                          <pic:cNvPr id="168" name="Text_Box_3_SpCnt_151"/>
                          <pic:cNvPicPr/>
                        </pic:nvPicPr>
                        <pic:blipFill>
                          <a:blip r:embed="rId58"/>
                          <a:stretch>
                            <a:fillRect/>
                          </a:stretch>
                        </pic:blipFill>
                        <pic:spPr>
                          <a:xfrm>
                            <a:off x="0" y="0"/>
                            <a:ext cx="428625" cy="22352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65250" cy="188595"/>
                  <wp:effectExtent l="0" t="0" r="0" b="0"/>
                  <wp:wrapNone/>
                  <wp:docPr id="177" name="Text_Box_3_SpCnt_152"/>
                  <wp:cNvGraphicFramePr/>
                  <a:graphic xmlns:a="http://schemas.openxmlformats.org/drawingml/2006/main">
                    <a:graphicData uri="http://schemas.openxmlformats.org/drawingml/2006/picture">
                      <pic:pic xmlns:pic="http://schemas.openxmlformats.org/drawingml/2006/picture">
                        <pic:nvPicPr>
                          <pic:cNvPr id="177" name="Text_Box_3_SpCnt_152"/>
                          <pic:cNvPicPr/>
                        </pic:nvPicPr>
                        <pic:blipFill>
                          <a:blip r:embed="rId58"/>
                          <a:stretch>
                            <a:fillRect/>
                          </a:stretch>
                        </pic:blipFill>
                        <pic:spPr>
                          <a:xfrm>
                            <a:off x="0" y="0"/>
                            <a:ext cx="136525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428625" cy="213995"/>
                  <wp:effectExtent l="0" t="0" r="0" b="0"/>
                  <wp:wrapNone/>
                  <wp:docPr id="178" name="Text_Box_3_SpCnt_153"/>
                  <wp:cNvGraphicFramePr/>
                  <a:graphic xmlns:a="http://schemas.openxmlformats.org/drawingml/2006/main">
                    <a:graphicData uri="http://schemas.openxmlformats.org/drawingml/2006/picture">
                      <pic:pic xmlns:pic="http://schemas.openxmlformats.org/drawingml/2006/picture">
                        <pic:nvPicPr>
                          <pic:cNvPr id="178" name="Text_Box_3_SpCnt_153"/>
                          <pic:cNvPicPr/>
                        </pic:nvPicPr>
                        <pic:blipFill>
                          <a:blip r:embed="rId58"/>
                          <a:stretch>
                            <a:fillRect/>
                          </a:stretch>
                        </pic:blipFill>
                        <pic:spPr>
                          <a:xfrm>
                            <a:off x="0" y="0"/>
                            <a:ext cx="428625"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347470" cy="207645"/>
                  <wp:effectExtent l="0" t="0" r="0" b="0"/>
                  <wp:wrapNone/>
                  <wp:docPr id="169" name="Text_Box_3_SpCnt_154"/>
                  <wp:cNvGraphicFramePr/>
                  <a:graphic xmlns:a="http://schemas.openxmlformats.org/drawingml/2006/main">
                    <a:graphicData uri="http://schemas.openxmlformats.org/drawingml/2006/picture">
                      <pic:pic xmlns:pic="http://schemas.openxmlformats.org/drawingml/2006/picture">
                        <pic:nvPicPr>
                          <pic:cNvPr id="169" name="Text_Box_3_SpCnt_154"/>
                          <pic:cNvPicPr/>
                        </pic:nvPicPr>
                        <pic:blipFill>
                          <a:blip r:embed="rId58"/>
                          <a:stretch>
                            <a:fillRect/>
                          </a:stretch>
                        </pic:blipFill>
                        <pic:spPr>
                          <a:xfrm>
                            <a:off x="0" y="0"/>
                            <a:ext cx="1347470" cy="20764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685800</wp:posOffset>
                  </wp:positionH>
                  <wp:positionV relativeFrom="paragraph">
                    <wp:posOffset>0</wp:posOffset>
                  </wp:positionV>
                  <wp:extent cx="1063625" cy="188595"/>
                  <wp:effectExtent l="0" t="0" r="0" b="0"/>
                  <wp:wrapNone/>
                  <wp:docPr id="179" name="Text_Box_3_SpCnt_155"/>
                  <wp:cNvGraphicFramePr/>
                  <a:graphic xmlns:a="http://schemas.openxmlformats.org/drawingml/2006/main">
                    <a:graphicData uri="http://schemas.openxmlformats.org/drawingml/2006/picture">
                      <pic:pic xmlns:pic="http://schemas.openxmlformats.org/drawingml/2006/picture">
                        <pic:nvPicPr>
                          <pic:cNvPr id="179" name="Text_Box_3_SpCnt_155"/>
                          <pic:cNvPicPr/>
                        </pic:nvPicPr>
                        <pic:blipFill>
                          <a:blip r:embed="rId58"/>
                          <a:stretch>
                            <a:fillRect/>
                          </a:stretch>
                        </pic:blipFill>
                        <pic:spPr>
                          <a:xfrm>
                            <a:off x="0" y="0"/>
                            <a:ext cx="1063625"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7DFF6B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13995"/>
                  <wp:effectExtent l="0" t="0" r="0" b="0"/>
                  <wp:wrapNone/>
                  <wp:docPr id="187" name="Text_Box_3_SpCnt_156"/>
                  <wp:cNvGraphicFramePr/>
                  <a:graphic xmlns:a="http://schemas.openxmlformats.org/drawingml/2006/main">
                    <a:graphicData uri="http://schemas.openxmlformats.org/drawingml/2006/picture">
                      <pic:pic xmlns:pic="http://schemas.openxmlformats.org/drawingml/2006/picture">
                        <pic:nvPicPr>
                          <pic:cNvPr id="187" name="Text_Box_3_SpCnt_156"/>
                          <pic:cNvPicPr/>
                        </pic:nvPicPr>
                        <pic:blipFill>
                          <a:blip r:embed="rId58"/>
                          <a:stretch>
                            <a:fillRect/>
                          </a:stretch>
                        </pic:blipFill>
                        <pic:spPr>
                          <a:xfrm>
                            <a:off x="0" y="0"/>
                            <a:ext cx="1860550"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40030"/>
                  <wp:effectExtent l="0" t="0" r="0" b="0"/>
                  <wp:wrapNone/>
                  <wp:docPr id="196" name="Text_Box_3_SpCnt_157"/>
                  <wp:cNvGraphicFramePr/>
                  <a:graphic xmlns:a="http://schemas.openxmlformats.org/drawingml/2006/main">
                    <a:graphicData uri="http://schemas.openxmlformats.org/drawingml/2006/picture">
                      <pic:pic xmlns:pic="http://schemas.openxmlformats.org/drawingml/2006/picture">
                        <pic:nvPicPr>
                          <pic:cNvPr id="196" name="Text_Box_3_SpCnt_157"/>
                          <pic:cNvPicPr/>
                        </pic:nvPicPr>
                        <pic:blipFill>
                          <a:blip r:embed="rId58"/>
                          <a:stretch>
                            <a:fillRect/>
                          </a:stretch>
                        </pic:blipFill>
                        <pic:spPr>
                          <a:xfrm>
                            <a:off x="0" y="0"/>
                            <a:ext cx="1607820" cy="24003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04470"/>
                  <wp:effectExtent l="0" t="0" r="0" b="0"/>
                  <wp:wrapNone/>
                  <wp:docPr id="189" name="Text_Box_3_SpCnt_158"/>
                  <wp:cNvGraphicFramePr/>
                  <a:graphic xmlns:a="http://schemas.openxmlformats.org/drawingml/2006/main">
                    <a:graphicData uri="http://schemas.openxmlformats.org/drawingml/2006/picture">
                      <pic:pic xmlns:pic="http://schemas.openxmlformats.org/drawingml/2006/picture">
                        <pic:nvPicPr>
                          <pic:cNvPr id="189" name="Text_Box_3_SpCnt_158"/>
                          <pic:cNvPicPr/>
                        </pic:nvPicPr>
                        <pic:blipFill>
                          <a:blip r:embed="rId58"/>
                          <a:stretch>
                            <a:fillRect/>
                          </a:stretch>
                        </pic:blipFill>
                        <pic:spPr>
                          <a:xfrm>
                            <a:off x="0" y="0"/>
                            <a:ext cx="1860550" cy="20447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24790"/>
                  <wp:effectExtent l="0" t="0" r="0" b="0"/>
                  <wp:wrapNone/>
                  <wp:docPr id="191" name="Text_Box_3_SpCnt_159"/>
                  <wp:cNvGraphicFramePr/>
                  <a:graphic xmlns:a="http://schemas.openxmlformats.org/drawingml/2006/main">
                    <a:graphicData uri="http://schemas.openxmlformats.org/drawingml/2006/picture">
                      <pic:pic xmlns:pic="http://schemas.openxmlformats.org/drawingml/2006/picture">
                        <pic:nvPicPr>
                          <pic:cNvPr id="191" name="Text_Box_3_SpCnt_159"/>
                          <pic:cNvPicPr/>
                        </pic:nvPicPr>
                        <pic:blipFill>
                          <a:blip r:embed="rId58"/>
                          <a:stretch>
                            <a:fillRect/>
                          </a:stretch>
                        </pic:blipFill>
                        <pic:spPr>
                          <a:xfrm>
                            <a:off x="0" y="0"/>
                            <a:ext cx="1607820" cy="2247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28600"/>
                  <wp:effectExtent l="0" t="0" r="0" b="0"/>
                  <wp:wrapNone/>
                  <wp:docPr id="185" name="Text_Box_3_SpCnt_160"/>
                  <wp:cNvGraphicFramePr/>
                  <a:graphic xmlns:a="http://schemas.openxmlformats.org/drawingml/2006/main">
                    <a:graphicData uri="http://schemas.openxmlformats.org/drawingml/2006/picture">
                      <pic:pic xmlns:pic="http://schemas.openxmlformats.org/drawingml/2006/picture">
                        <pic:nvPicPr>
                          <pic:cNvPr id="185" name="Text_Box_3_SpCnt_160"/>
                          <pic:cNvPicPr/>
                        </pic:nvPicPr>
                        <pic:blipFill>
                          <a:blip r:embed="rId58"/>
                          <a:stretch>
                            <a:fillRect/>
                          </a:stretch>
                        </pic:blipFill>
                        <pic:spPr>
                          <a:xfrm>
                            <a:off x="0" y="0"/>
                            <a:ext cx="1607820" cy="22860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32410"/>
                  <wp:effectExtent l="0" t="0" r="0" b="0"/>
                  <wp:wrapNone/>
                  <wp:docPr id="190" name="Text_Box_3_SpCnt_161"/>
                  <wp:cNvGraphicFramePr/>
                  <a:graphic xmlns:a="http://schemas.openxmlformats.org/drawingml/2006/main">
                    <a:graphicData uri="http://schemas.openxmlformats.org/drawingml/2006/picture">
                      <pic:pic xmlns:pic="http://schemas.openxmlformats.org/drawingml/2006/picture">
                        <pic:nvPicPr>
                          <pic:cNvPr id="190" name="Text_Box_3_SpCnt_161"/>
                          <pic:cNvPicPr/>
                        </pic:nvPicPr>
                        <pic:blipFill>
                          <a:blip r:embed="rId58"/>
                          <a:stretch>
                            <a:fillRect/>
                          </a:stretch>
                        </pic:blipFill>
                        <pic:spPr>
                          <a:xfrm>
                            <a:off x="0" y="0"/>
                            <a:ext cx="1607820" cy="23241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0200" cy="217170"/>
                  <wp:effectExtent l="0" t="0" r="0" b="0"/>
                  <wp:wrapNone/>
                  <wp:docPr id="192" name="Text_Box_3_SpCnt_162"/>
                  <wp:cNvGraphicFramePr/>
                  <a:graphic xmlns:a="http://schemas.openxmlformats.org/drawingml/2006/main">
                    <a:graphicData uri="http://schemas.openxmlformats.org/drawingml/2006/picture">
                      <pic:pic xmlns:pic="http://schemas.openxmlformats.org/drawingml/2006/picture">
                        <pic:nvPicPr>
                          <pic:cNvPr id="192" name="Text_Box_3_SpCnt_162"/>
                          <pic:cNvPicPr/>
                        </pic:nvPicPr>
                        <pic:blipFill>
                          <a:blip r:embed="rId58"/>
                          <a:stretch>
                            <a:fillRect/>
                          </a:stretch>
                        </pic:blipFill>
                        <pic:spPr>
                          <a:xfrm>
                            <a:off x="0" y="0"/>
                            <a:ext cx="1600200" cy="21717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0200" cy="226695"/>
                  <wp:effectExtent l="0" t="0" r="0" b="0"/>
                  <wp:wrapNone/>
                  <wp:docPr id="188" name="Text_Box_3_SpCnt_163"/>
                  <wp:cNvGraphicFramePr/>
                  <a:graphic xmlns:a="http://schemas.openxmlformats.org/drawingml/2006/main">
                    <a:graphicData uri="http://schemas.openxmlformats.org/drawingml/2006/picture">
                      <pic:pic xmlns:pic="http://schemas.openxmlformats.org/drawingml/2006/picture">
                        <pic:nvPicPr>
                          <pic:cNvPr id="188" name="Text_Box_3_SpCnt_163"/>
                          <pic:cNvPicPr/>
                        </pic:nvPicPr>
                        <pic:blipFill>
                          <a:blip r:embed="rId58"/>
                          <a:stretch>
                            <a:fillRect/>
                          </a:stretch>
                        </pic:blipFill>
                        <pic:spPr>
                          <a:xfrm>
                            <a:off x="0" y="0"/>
                            <a:ext cx="1600200" cy="2266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01930"/>
                  <wp:effectExtent l="0" t="0" r="0" b="0"/>
                  <wp:wrapNone/>
                  <wp:docPr id="193" name="Text_Box_3_SpCnt_164"/>
                  <wp:cNvGraphicFramePr/>
                  <a:graphic xmlns:a="http://schemas.openxmlformats.org/drawingml/2006/main">
                    <a:graphicData uri="http://schemas.openxmlformats.org/drawingml/2006/picture">
                      <pic:pic xmlns:pic="http://schemas.openxmlformats.org/drawingml/2006/picture">
                        <pic:nvPicPr>
                          <pic:cNvPr id="193" name="Text_Box_3_SpCnt_164"/>
                          <pic:cNvPicPr/>
                        </pic:nvPicPr>
                        <pic:blipFill>
                          <a:blip r:embed="rId58"/>
                          <a:stretch>
                            <a:fillRect/>
                          </a:stretch>
                        </pic:blipFill>
                        <pic:spPr>
                          <a:xfrm>
                            <a:off x="0" y="0"/>
                            <a:ext cx="1607820" cy="20193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58010" cy="212090"/>
                  <wp:effectExtent l="0" t="0" r="0" b="0"/>
                  <wp:wrapNone/>
                  <wp:docPr id="197" name="Text_Box_3_SpCnt_165"/>
                  <wp:cNvGraphicFramePr/>
                  <a:graphic xmlns:a="http://schemas.openxmlformats.org/drawingml/2006/main">
                    <a:graphicData uri="http://schemas.openxmlformats.org/drawingml/2006/picture">
                      <pic:pic xmlns:pic="http://schemas.openxmlformats.org/drawingml/2006/picture">
                        <pic:nvPicPr>
                          <pic:cNvPr id="197" name="Text_Box_3_SpCnt_165"/>
                          <pic:cNvPicPr/>
                        </pic:nvPicPr>
                        <pic:blipFill>
                          <a:blip r:embed="rId58"/>
                          <a:stretch>
                            <a:fillRect/>
                          </a:stretch>
                        </pic:blipFill>
                        <pic:spPr>
                          <a:xfrm>
                            <a:off x="0" y="0"/>
                            <a:ext cx="1858010" cy="2120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88595"/>
                  <wp:effectExtent l="0" t="0" r="0" b="0"/>
                  <wp:wrapNone/>
                  <wp:docPr id="186" name="Text_Box_3_SpCnt_166"/>
                  <wp:cNvGraphicFramePr/>
                  <a:graphic xmlns:a="http://schemas.openxmlformats.org/drawingml/2006/main">
                    <a:graphicData uri="http://schemas.openxmlformats.org/drawingml/2006/picture">
                      <pic:pic xmlns:pic="http://schemas.openxmlformats.org/drawingml/2006/picture">
                        <pic:nvPicPr>
                          <pic:cNvPr id="186" name="Text_Box_3_SpCnt_166"/>
                          <pic:cNvPicPr/>
                        </pic:nvPicPr>
                        <pic:blipFill>
                          <a:blip r:embed="rId58"/>
                          <a:stretch>
                            <a:fillRect/>
                          </a:stretch>
                        </pic:blipFill>
                        <pic:spPr>
                          <a:xfrm>
                            <a:off x="0" y="0"/>
                            <a:ext cx="309880" cy="1885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2895" cy="206375"/>
                  <wp:effectExtent l="0" t="0" r="0" b="0"/>
                  <wp:wrapNone/>
                  <wp:docPr id="183" name="Text_Box_3_SpCnt_167"/>
                  <wp:cNvGraphicFramePr/>
                  <a:graphic xmlns:a="http://schemas.openxmlformats.org/drawingml/2006/main">
                    <a:graphicData uri="http://schemas.openxmlformats.org/drawingml/2006/picture">
                      <pic:pic xmlns:pic="http://schemas.openxmlformats.org/drawingml/2006/picture">
                        <pic:nvPicPr>
                          <pic:cNvPr id="183" name="Text_Box_3_SpCnt_167"/>
                          <pic:cNvPicPr/>
                        </pic:nvPicPr>
                        <pic:blipFill>
                          <a:blip r:embed="rId58"/>
                          <a:stretch>
                            <a:fillRect/>
                          </a:stretch>
                        </pic:blipFill>
                        <pic:spPr>
                          <a:xfrm>
                            <a:off x="0" y="0"/>
                            <a:ext cx="302895" cy="2063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80975"/>
                  <wp:effectExtent l="0" t="0" r="0" b="0"/>
                  <wp:wrapNone/>
                  <wp:docPr id="198" name="Text_Box_3_SpCnt_168"/>
                  <wp:cNvGraphicFramePr/>
                  <a:graphic xmlns:a="http://schemas.openxmlformats.org/drawingml/2006/main">
                    <a:graphicData uri="http://schemas.openxmlformats.org/drawingml/2006/picture">
                      <pic:pic xmlns:pic="http://schemas.openxmlformats.org/drawingml/2006/picture">
                        <pic:nvPicPr>
                          <pic:cNvPr id="198" name="Text_Box_3_SpCnt_168"/>
                          <pic:cNvPicPr/>
                        </pic:nvPicPr>
                        <pic:blipFill>
                          <a:blip r:embed="rId58"/>
                          <a:stretch>
                            <a:fillRect/>
                          </a:stretch>
                        </pic:blipFill>
                        <pic:spPr>
                          <a:xfrm>
                            <a:off x="0" y="0"/>
                            <a:ext cx="309880" cy="18097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15900"/>
                  <wp:effectExtent l="0" t="0" r="0" b="0"/>
                  <wp:wrapNone/>
                  <wp:docPr id="194" name="Text_Box_3_SpCnt_169"/>
                  <wp:cNvGraphicFramePr/>
                  <a:graphic xmlns:a="http://schemas.openxmlformats.org/drawingml/2006/main">
                    <a:graphicData uri="http://schemas.openxmlformats.org/drawingml/2006/picture">
                      <pic:pic xmlns:pic="http://schemas.openxmlformats.org/drawingml/2006/picture">
                        <pic:nvPicPr>
                          <pic:cNvPr id="194" name="Text_Box_3_SpCnt_169"/>
                          <pic:cNvPicPr/>
                        </pic:nvPicPr>
                        <pic:blipFill>
                          <a:blip r:embed="rId58"/>
                          <a:stretch>
                            <a:fillRect/>
                          </a:stretch>
                        </pic:blipFill>
                        <pic:spPr>
                          <a:xfrm>
                            <a:off x="0" y="0"/>
                            <a:ext cx="309880" cy="21590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13995"/>
                  <wp:effectExtent l="0" t="0" r="0" b="0"/>
                  <wp:wrapNone/>
                  <wp:docPr id="195" name="Text_Box_3_SpCnt_170"/>
                  <wp:cNvGraphicFramePr/>
                  <a:graphic xmlns:a="http://schemas.openxmlformats.org/drawingml/2006/main">
                    <a:graphicData uri="http://schemas.openxmlformats.org/drawingml/2006/picture">
                      <pic:pic xmlns:pic="http://schemas.openxmlformats.org/drawingml/2006/picture">
                        <pic:nvPicPr>
                          <pic:cNvPr id="195" name="Text_Box_3_SpCnt_170"/>
                          <pic:cNvPicPr/>
                        </pic:nvPicPr>
                        <pic:blipFill>
                          <a:blip r:embed="rId58"/>
                          <a:stretch>
                            <a:fillRect/>
                          </a:stretch>
                        </pic:blipFill>
                        <pic:spPr>
                          <a:xfrm>
                            <a:off x="0" y="0"/>
                            <a:ext cx="309880" cy="21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607820" cy="217170"/>
                  <wp:effectExtent l="0" t="0" r="0" b="0"/>
                  <wp:wrapNone/>
                  <wp:docPr id="182" name="Text_Box_3_SpCnt_171"/>
                  <wp:cNvGraphicFramePr/>
                  <a:graphic xmlns:a="http://schemas.openxmlformats.org/drawingml/2006/main">
                    <a:graphicData uri="http://schemas.openxmlformats.org/drawingml/2006/picture">
                      <pic:pic xmlns:pic="http://schemas.openxmlformats.org/drawingml/2006/picture">
                        <pic:nvPicPr>
                          <pic:cNvPr id="182" name="Text_Box_3_SpCnt_171"/>
                          <pic:cNvPicPr/>
                        </pic:nvPicPr>
                        <pic:blipFill>
                          <a:blip r:embed="rId58"/>
                          <a:stretch>
                            <a:fillRect/>
                          </a:stretch>
                        </pic:blipFill>
                        <pic:spPr>
                          <a:xfrm>
                            <a:off x="0" y="0"/>
                            <a:ext cx="1607820" cy="21717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196215"/>
                  <wp:effectExtent l="0" t="0" r="0" b="0"/>
                  <wp:wrapNone/>
                  <wp:docPr id="184" name="Text_Box_3_SpCnt_172"/>
                  <wp:cNvGraphicFramePr/>
                  <a:graphic xmlns:a="http://schemas.openxmlformats.org/drawingml/2006/main">
                    <a:graphicData uri="http://schemas.openxmlformats.org/drawingml/2006/picture">
                      <pic:pic xmlns:pic="http://schemas.openxmlformats.org/drawingml/2006/picture">
                        <pic:nvPicPr>
                          <pic:cNvPr id="184" name="Text_Box_3_SpCnt_172"/>
                          <pic:cNvPicPr/>
                        </pic:nvPicPr>
                        <pic:blipFill>
                          <a:blip r:embed="rId58"/>
                          <a:stretch>
                            <a:fillRect/>
                          </a:stretch>
                        </pic:blipFill>
                        <pic:spPr>
                          <a:xfrm>
                            <a:off x="0" y="0"/>
                            <a:ext cx="309880" cy="1962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09880" cy="200025"/>
                  <wp:effectExtent l="0" t="0" r="0" b="0"/>
                  <wp:wrapNone/>
                  <wp:docPr id="144" name="Text_Box_3_SpCnt_173"/>
                  <wp:cNvGraphicFramePr/>
                  <a:graphic xmlns:a="http://schemas.openxmlformats.org/drawingml/2006/main">
                    <a:graphicData uri="http://schemas.openxmlformats.org/drawingml/2006/picture">
                      <pic:pic xmlns:pic="http://schemas.openxmlformats.org/drawingml/2006/picture">
                        <pic:nvPicPr>
                          <pic:cNvPr id="144" name="Text_Box_3_SpCnt_173"/>
                          <pic:cNvPicPr/>
                        </pic:nvPicPr>
                        <pic:blipFill>
                          <a:blip r:embed="rId58"/>
                          <a:stretch>
                            <a:fillRect/>
                          </a:stretch>
                        </pic:blipFill>
                        <pic:spPr>
                          <a:xfrm>
                            <a:off x="0" y="0"/>
                            <a:ext cx="309880" cy="2000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8170" cy="212090"/>
                  <wp:effectExtent l="0" t="0" r="0" b="0"/>
                  <wp:wrapNone/>
                  <wp:docPr id="146" name="Text_Box_3_SpCnt_174"/>
                  <wp:cNvGraphicFramePr/>
                  <a:graphic xmlns:a="http://schemas.openxmlformats.org/drawingml/2006/main">
                    <a:graphicData uri="http://schemas.openxmlformats.org/drawingml/2006/picture">
                      <pic:pic xmlns:pic="http://schemas.openxmlformats.org/drawingml/2006/picture">
                        <pic:nvPicPr>
                          <pic:cNvPr id="146" name="Text_Box_3_SpCnt_174"/>
                          <pic:cNvPicPr/>
                        </pic:nvPicPr>
                        <pic:blipFill>
                          <a:blip r:embed="rId58"/>
                          <a:stretch>
                            <a:fillRect/>
                          </a:stretch>
                        </pic:blipFill>
                        <pic:spPr>
                          <a:xfrm>
                            <a:off x="0" y="0"/>
                            <a:ext cx="1868170" cy="2120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60550" cy="211455"/>
                  <wp:effectExtent l="0" t="0" r="0" b="0"/>
                  <wp:wrapNone/>
                  <wp:docPr id="147" name="Text_Box_3_SpCnt_175"/>
                  <wp:cNvGraphicFramePr/>
                  <a:graphic xmlns:a="http://schemas.openxmlformats.org/drawingml/2006/main">
                    <a:graphicData uri="http://schemas.openxmlformats.org/drawingml/2006/picture">
                      <pic:pic xmlns:pic="http://schemas.openxmlformats.org/drawingml/2006/picture">
                        <pic:nvPicPr>
                          <pic:cNvPr id="147" name="Text_Box_3_SpCnt_175"/>
                          <pic:cNvPicPr/>
                        </pic:nvPicPr>
                        <pic:blipFill>
                          <a:blip r:embed="rId58"/>
                          <a:stretch>
                            <a:fillRect/>
                          </a:stretch>
                        </pic:blipFill>
                        <pic:spPr>
                          <a:xfrm>
                            <a:off x="0" y="0"/>
                            <a:ext cx="1860550" cy="21145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6EC4B0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2E27DB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6B84D52">
            <w:pPr>
              <w:jc w:val="center"/>
              <w:rPr>
                <w:rFonts w:hint="eastAsia" w:ascii="宋体" w:hAnsi="宋体" w:eastAsia="宋体" w:cs="宋体"/>
                <w:i w:val="0"/>
                <w:iCs w:val="0"/>
                <w:color w:val="000000"/>
                <w:sz w:val="21"/>
                <w:szCs w:val="21"/>
                <w:u w:val="none"/>
              </w:rPr>
            </w:pPr>
          </w:p>
        </w:tc>
      </w:tr>
      <w:tr w14:paraId="7FEF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0081B7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153760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0366B6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7BD2AE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690CD0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951467B">
            <w:pPr>
              <w:jc w:val="center"/>
              <w:rPr>
                <w:rFonts w:hint="eastAsia" w:ascii="宋体" w:hAnsi="宋体" w:eastAsia="宋体" w:cs="宋体"/>
                <w:i w:val="0"/>
                <w:iCs w:val="0"/>
                <w:color w:val="000000"/>
                <w:sz w:val="21"/>
                <w:szCs w:val="21"/>
                <w:u w:val="none"/>
              </w:rPr>
            </w:pPr>
          </w:p>
        </w:tc>
      </w:tr>
      <w:tr w14:paraId="651D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04604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2242F4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0C8920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259165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237B82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A9DA6E3">
            <w:pPr>
              <w:jc w:val="center"/>
              <w:rPr>
                <w:rFonts w:hint="eastAsia" w:ascii="宋体" w:hAnsi="宋体" w:eastAsia="宋体" w:cs="宋体"/>
                <w:i w:val="0"/>
                <w:iCs w:val="0"/>
                <w:color w:val="000000"/>
                <w:sz w:val="21"/>
                <w:szCs w:val="21"/>
                <w:u w:val="none"/>
              </w:rPr>
            </w:pPr>
          </w:p>
        </w:tc>
      </w:tr>
      <w:tr w14:paraId="6D52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14606E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2、石鼓英才路第二小学路段</w:t>
            </w:r>
          </w:p>
        </w:tc>
        <w:tc>
          <w:tcPr>
            <w:tcW w:w="675" w:type="dxa"/>
            <w:shd w:val="clear" w:color="auto" w:fill="auto"/>
            <w:vAlign w:val="center"/>
          </w:tcPr>
          <w:p w14:paraId="098EB8EA">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7EC43DC0">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631115E8">
            <w:pPr>
              <w:jc w:val="center"/>
              <w:rPr>
                <w:rFonts w:hint="eastAsia" w:ascii="宋体" w:hAnsi="宋体" w:eastAsia="宋体" w:cs="宋体"/>
                <w:i w:val="0"/>
                <w:iCs w:val="0"/>
                <w:color w:val="000000"/>
                <w:sz w:val="21"/>
                <w:szCs w:val="21"/>
                <w:u w:val="none"/>
              </w:rPr>
            </w:pPr>
          </w:p>
        </w:tc>
      </w:tr>
      <w:tr w14:paraId="4AD6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6D8C3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32D712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685CA2B1">
            <w:pPr>
              <w:rPr>
                <w:rFonts w:hint="eastAsia" w:ascii="宋体" w:hAnsi="宋体" w:eastAsia="宋体" w:cs="宋体"/>
                <w:i w:val="0"/>
                <w:iCs w:val="0"/>
                <w:color w:val="000000"/>
                <w:sz w:val="21"/>
                <w:szCs w:val="21"/>
                <w:u w:val="none"/>
              </w:rPr>
            </w:pPr>
          </w:p>
        </w:tc>
        <w:tc>
          <w:tcPr>
            <w:tcW w:w="765" w:type="dxa"/>
            <w:shd w:val="clear" w:color="auto" w:fill="auto"/>
            <w:vAlign w:val="center"/>
          </w:tcPr>
          <w:p w14:paraId="1FE00B5B">
            <w:pPr>
              <w:rPr>
                <w:rFonts w:hint="eastAsia" w:ascii="宋体" w:hAnsi="宋体" w:eastAsia="宋体" w:cs="宋体"/>
                <w:i w:val="0"/>
                <w:iCs w:val="0"/>
                <w:color w:val="000000"/>
                <w:sz w:val="21"/>
                <w:szCs w:val="21"/>
                <w:u w:val="none"/>
              </w:rPr>
            </w:pPr>
          </w:p>
        </w:tc>
        <w:tc>
          <w:tcPr>
            <w:tcW w:w="929" w:type="dxa"/>
            <w:shd w:val="clear" w:color="auto" w:fill="auto"/>
            <w:vAlign w:val="center"/>
          </w:tcPr>
          <w:p w14:paraId="4D2C6867">
            <w:pPr>
              <w:jc w:val="center"/>
              <w:rPr>
                <w:rFonts w:hint="eastAsia" w:ascii="宋体" w:hAnsi="宋体" w:eastAsia="宋体" w:cs="宋体"/>
                <w:i w:val="0"/>
                <w:iCs w:val="0"/>
                <w:color w:val="000000"/>
                <w:sz w:val="21"/>
                <w:szCs w:val="21"/>
                <w:u w:val="none"/>
              </w:rPr>
            </w:pPr>
          </w:p>
        </w:tc>
      </w:tr>
      <w:tr w14:paraId="2111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85AD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6C93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6AC5CC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23C422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01B70C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0390D0F">
            <w:pPr>
              <w:jc w:val="center"/>
              <w:rPr>
                <w:rFonts w:hint="eastAsia" w:ascii="宋体" w:hAnsi="宋体" w:eastAsia="宋体" w:cs="宋体"/>
                <w:i w:val="0"/>
                <w:iCs w:val="0"/>
                <w:color w:val="000000"/>
                <w:sz w:val="21"/>
                <w:szCs w:val="21"/>
                <w:u w:val="none"/>
              </w:rPr>
            </w:pPr>
          </w:p>
        </w:tc>
      </w:tr>
      <w:tr w14:paraId="1D90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4CD65B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7210AE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40B990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327C11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1394AC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 </w:t>
            </w:r>
          </w:p>
        </w:tc>
        <w:tc>
          <w:tcPr>
            <w:tcW w:w="929" w:type="dxa"/>
            <w:shd w:val="clear" w:color="auto" w:fill="auto"/>
            <w:vAlign w:val="center"/>
          </w:tcPr>
          <w:p w14:paraId="36D0E445">
            <w:pPr>
              <w:jc w:val="center"/>
              <w:rPr>
                <w:rFonts w:hint="eastAsia" w:ascii="宋体" w:hAnsi="宋体" w:eastAsia="宋体" w:cs="宋体"/>
                <w:i w:val="0"/>
                <w:iCs w:val="0"/>
                <w:color w:val="000000"/>
                <w:sz w:val="21"/>
                <w:szCs w:val="21"/>
                <w:u w:val="none"/>
              </w:rPr>
            </w:pPr>
          </w:p>
        </w:tc>
      </w:tr>
      <w:tr w14:paraId="4574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823BE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53B3E5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6A647C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2BE6A5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E59AD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 </w:t>
            </w:r>
          </w:p>
        </w:tc>
        <w:tc>
          <w:tcPr>
            <w:tcW w:w="929" w:type="dxa"/>
            <w:shd w:val="clear" w:color="auto" w:fill="auto"/>
            <w:vAlign w:val="center"/>
          </w:tcPr>
          <w:p w14:paraId="38D4DAC7">
            <w:pPr>
              <w:jc w:val="center"/>
              <w:rPr>
                <w:rFonts w:hint="eastAsia" w:ascii="宋体" w:hAnsi="宋体" w:eastAsia="宋体" w:cs="宋体"/>
                <w:i w:val="0"/>
                <w:iCs w:val="0"/>
                <w:color w:val="000000"/>
                <w:sz w:val="21"/>
                <w:szCs w:val="21"/>
                <w:u w:val="none"/>
              </w:rPr>
            </w:pPr>
          </w:p>
        </w:tc>
      </w:tr>
      <w:tr w14:paraId="6451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061E3F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37B1C5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室外抱杆机箱</w:t>
            </w:r>
          </w:p>
        </w:tc>
        <w:tc>
          <w:tcPr>
            <w:tcW w:w="3816" w:type="dxa"/>
            <w:shd w:val="clear" w:color="auto" w:fill="auto"/>
            <w:vAlign w:val="center"/>
          </w:tcPr>
          <w:p w14:paraId="792745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含双路220V防雷，双路空气开关1个，单路空气开关1个，三芯、二芯插座1个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结构：整体结构采用拼焊结构，牢固、钢性好、牢固可靠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防护等级IP55，保护内部设备不受外界恶劣环境的干扰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机柜采用主体焊接、部分拼装的结构，保证了防护性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采用的是专用户外柜锁，具有良好的防水、防盗性能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环境适应性好，能最大限度地降低设备对环境的要求接地系统安全可靠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机柜底部进出线缆，有效实现防水、防尘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机柜采用抱杆安装方式，安装高度距离地面2.5m~3.5m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（安装抱箍需定制），具有防虫、防鼠功效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柜门采用防风结构（即门限位装置）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一般规范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工作湿度：湿度5%~95%@40℃, 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工作温度：温度-40℃~70℃</w:t>
            </w:r>
          </w:p>
        </w:tc>
        <w:tc>
          <w:tcPr>
            <w:tcW w:w="675" w:type="dxa"/>
            <w:shd w:val="clear" w:color="auto" w:fill="auto"/>
            <w:vAlign w:val="center"/>
          </w:tcPr>
          <w:p w14:paraId="781430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987FF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E31D34C">
            <w:pPr>
              <w:jc w:val="center"/>
              <w:rPr>
                <w:rFonts w:hint="eastAsia" w:ascii="宋体" w:hAnsi="宋体" w:eastAsia="宋体" w:cs="宋体"/>
                <w:i w:val="0"/>
                <w:iCs w:val="0"/>
                <w:color w:val="000000"/>
                <w:sz w:val="21"/>
                <w:szCs w:val="21"/>
                <w:u w:val="none"/>
              </w:rPr>
            </w:pPr>
          </w:p>
        </w:tc>
      </w:tr>
      <w:tr w14:paraId="7917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DA3A2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20C0D3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w:t>
            </w:r>
          </w:p>
        </w:tc>
        <w:tc>
          <w:tcPr>
            <w:tcW w:w="3816" w:type="dxa"/>
            <w:shd w:val="clear" w:color="auto" w:fill="auto"/>
            <w:vAlign w:val="center"/>
          </w:tcPr>
          <w:p w14:paraId="4463C2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自动重合闸，电源方式:交流电，电压:1000V(不含)-1500V(含)，灭弧方式: 真空断路器，漏电保护器类型:2P。</w:t>
            </w:r>
          </w:p>
        </w:tc>
        <w:tc>
          <w:tcPr>
            <w:tcW w:w="675" w:type="dxa"/>
            <w:shd w:val="clear" w:color="auto" w:fill="auto"/>
            <w:vAlign w:val="center"/>
          </w:tcPr>
          <w:p w14:paraId="59B1F1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D141D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CD3E1D7">
            <w:pPr>
              <w:jc w:val="center"/>
              <w:rPr>
                <w:rFonts w:hint="eastAsia" w:ascii="宋体" w:hAnsi="宋体" w:eastAsia="宋体" w:cs="宋体"/>
                <w:i w:val="0"/>
                <w:iCs w:val="0"/>
                <w:color w:val="000000"/>
                <w:sz w:val="21"/>
                <w:szCs w:val="21"/>
                <w:u w:val="none"/>
              </w:rPr>
            </w:pPr>
          </w:p>
        </w:tc>
      </w:tr>
      <w:tr w14:paraId="3390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4F326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32394A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防雷排插</w:t>
            </w:r>
          </w:p>
        </w:tc>
        <w:tc>
          <w:tcPr>
            <w:tcW w:w="3816" w:type="dxa"/>
            <w:shd w:val="clear" w:color="auto" w:fill="auto"/>
            <w:vAlign w:val="center"/>
          </w:tcPr>
          <w:p w14:paraId="2070C7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1.氧化锌压敏电阻防雷设计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2.高温熔断保护器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3.防雷指示灯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4.750℃阻燃PP材料</w:t>
            </w:r>
          </w:p>
        </w:tc>
        <w:tc>
          <w:tcPr>
            <w:tcW w:w="675" w:type="dxa"/>
            <w:shd w:val="clear" w:color="auto" w:fill="auto"/>
            <w:vAlign w:val="center"/>
          </w:tcPr>
          <w:p w14:paraId="36F148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73001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9FB21A9">
            <w:pPr>
              <w:jc w:val="center"/>
              <w:rPr>
                <w:rFonts w:hint="eastAsia" w:ascii="宋体" w:hAnsi="宋体" w:eastAsia="宋体" w:cs="宋体"/>
                <w:i w:val="0"/>
                <w:iCs w:val="0"/>
                <w:color w:val="000000"/>
                <w:sz w:val="21"/>
                <w:szCs w:val="21"/>
                <w:u w:val="none"/>
              </w:rPr>
            </w:pPr>
          </w:p>
        </w:tc>
      </w:tr>
      <w:tr w14:paraId="73A6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1482A9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4366B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电信级光纤收发器A端</w:t>
            </w:r>
          </w:p>
        </w:tc>
        <w:tc>
          <w:tcPr>
            <w:tcW w:w="3816" w:type="dxa"/>
            <w:shd w:val="clear" w:color="auto" w:fill="auto"/>
            <w:vAlign w:val="center"/>
          </w:tcPr>
          <w:p w14:paraId="484AD4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电口：4个千兆网口；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08211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1FE4D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18EF74C">
            <w:pPr>
              <w:jc w:val="left"/>
              <w:rPr>
                <w:rFonts w:hint="eastAsia" w:ascii="宋体" w:hAnsi="宋体" w:eastAsia="宋体" w:cs="宋体"/>
                <w:i w:val="0"/>
                <w:iCs w:val="0"/>
                <w:color w:val="000000"/>
                <w:sz w:val="21"/>
                <w:szCs w:val="21"/>
                <w:u w:val="none"/>
              </w:rPr>
            </w:pPr>
          </w:p>
        </w:tc>
      </w:tr>
      <w:tr w14:paraId="1A35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62EEC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773EC9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电信级光纤收发器B端</w:t>
            </w:r>
          </w:p>
        </w:tc>
        <w:tc>
          <w:tcPr>
            <w:tcW w:w="3816" w:type="dxa"/>
            <w:shd w:val="clear" w:color="auto" w:fill="auto"/>
            <w:vAlign w:val="center"/>
          </w:tcPr>
          <w:p w14:paraId="048ED0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1.光口：1个千兆光口，距离20公里，FC口，单模单纤；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电口：1个千兆网口；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3.防雷6000V IP40防护等级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4.安装方式：工业导轨式</w:t>
            </w:r>
          </w:p>
        </w:tc>
        <w:tc>
          <w:tcPr>
            <w:tcW w:w="675" w:type="dxa"/>
            <w:shd w:val="clear" w:color="auto" w:fill="auto"/>
            <w:vAlign w:val="center"/>
          </w:tcPr>
          <w:p w14:paraId="3B0A5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1D39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D297E3A">
            <w:pPr>
              <w:jc w:val="left"/>
              <w:rPr>
                <w:rFonts w:hint="eastAsia" w:ascii="宋体" w:hAnsi="宋体" w:eastAsia="宋体" w:cs="宋体"/>
                <w:i w:val="0"/>
                <w:iCs w:val="0"/>
                <w:color w:val="000000"/>
                <w:sz w:val="21"/>
                <w:szCs w:val="21"/>
                <w:u w:val="none"/>
              </w:rPr>
            </w:pPr>
          </w:p>
        </w:tc>
      </w:tr>
      <w:tr w14:paraId="6732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D53A1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706C0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20A1E2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540D71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495AF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CA378FC">
            <w:pPr>
              <w:jc w:val="center"/>
              <w:rPr>
                <w:rFonts w:hint="eastAsia" w:ascii="宋体" w:hAnsi="宋体" w:eastAsia="宋体" w:cs="宋体"/>
                <w:i w:val="0"/>
                <w:iCs w:val="0"/>
                <w:color w:val="000000"/>
                <w:sz w:val="21"/>
                <w:szCs w:val="21"/>
                <w:u w:val="none"/>
              </w:rPr>
            </w:pPr>
          </w:p>
        </w:tc>
      </w:tr>
      <w:tr w14:paraId="2281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3536E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4CE60A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千兆光纤跳线</w:t>
            </w:r>
          </w:p>
        </w:tc>
        <w:tc>
          <w:tcPr>
            <w:tcW w:w="3816" w:type="dxa"/>
            <w:shd w:val="clear" w:color="auto" w:fill="auto"/>
            <w:vAlign w:val="center"/>
          </w:tcPr>
          <w:p w14:paraId="1A5EC9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1.名称:光纤线缆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2.规格:千兆单模，LC接口，5米</w:t>
            </w:r>
          </w:p>
        </w:tc>
        <w:tc>
          <w:tcPr>
            <w:tcW w:w="675" w:type="dxa"/>
            <w:shd w:val="clear" w:color="auto" w:fill="auto"/>
            <w:vAlign w:val="center"/>
          </w:tcPr>
          <w:p w14:paraId="05504D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765" w:type="dxa"/>
            <w:shd w:val="clear" w:color="auto" w:fill="auto"/>
            <w:vAlign w:val="center"/>
          </w:tcPr>
          <w:p w14:paraId="7C687B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 </w:t>
            </w:r>
          </w:p>
        </w:tc>
        <w:tc>
          <w:tcPr>
            <w:tcW w:w="929" w:type="dxa"/>
            <w:shd w:val="clear" w:color="auto" w:fill="auto"/>
            <w:vAlign w:val="center"/>
          </w:tcPr>
          <w:p w14:paraId="07DEB011">
            <w:pPr>
              <w:jc w:val="left"/>
              <w:rPr>
                <w:rFonts w:hint="eastAsia" w:ascii="宋体" w:hAnsi="宋体" w:eastAsia="宋体" w:cs="宋体"/>
                <w:i w:val="0"/>
                <w:iCs w:val="0"/>
                <w:color w:val="000000"/>
                <w:sz w:val="21"/>
                <w:szCs w:val="21"/>
                <w:u w:val="none"/>
              </w:rPr>
            </w:pPr>
          </w:p>
        </w:tc>
      </w:tr>
      <w:tr w14:paraId="3734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jc w:val="center"/>
        </w:trPr>
        <w:tc>
          <w:tcPr>
            <w:tcW w:w="691" w:type="dxa"/>
            <w:shd w:val="clear" w:color="auto" w:fill="auto"/>
            <w:vAlign w:val="center"/>
          </w:tcPr>
          <w:p w14:paraId="64E9E9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44" w:type="dxa"/>
            <w:shd w:val="clear" w:color="auto" w:fill="auto"/>
            <w:vAlign w:val="center"/>
          </w:tcPr>
          <w:p w14:paraId="71137F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立杆取电电源线</w:t>
            </w:r>
          </w:p>
        </w:tc>
        <w:tc>
          <w:tcPr>
            <w:tcW w:w="3816" w:type="dxa"/>
            <w:shd w:val="clear" w:color="auto" w:fill="auto"/>
            <w:vAlign w:val="center"/>
          </w:tcPr>
          <w:p w14:paraId="2FB862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2.型号:RVV3*2.5㎡</w:t>
            </w:r>
          </w:p>
        </w:tc>
        <w:tc>
          <w:tcPr>
            <w:tcW w:w="675" w:type="dxa"/>
            <w:shd w:val="clear" w:color="auto" w:fill="auto"/>
            <w:vAlign w:val="center"/>
          </w:tcPr>
          <w:p w14:paraId="4048CC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09B35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150 </w:t>
            </w:r>
          </w:p>
        </w:tc>
        <w:tc>
          <w:tcPr>
            <w:tcW w:w="929" w:type="dxa"/>
            <w:shd w:val="clear" w:color="auto" w:fill="auto"/>
            <w:vAlign w:val="center"/>
          </w:tcPr>
          <w:p w14:paraId="653CF55E">
            <w:pPr>
              <w:jc w:val="left"/>
              <w:rPr>
                <w:rFonts w:hint="eastAsia" w:ascii="宋体" w:hAnsi="宋体" w:eastAsia="宋体" w:cs="宋体"/>
                <w:i w:val="0"/>
                <w:iCs w:val="0"/>
                <w:color w:val="000000"/>
                <w:sz w:val="21"/>
                <w:szCs w:val="21"/>
                <w:u w:val="none"/>
              </w:rPr>
            </w:pPr>
          </w:p>
        </w:tc>
      </w:tr>
      <w:tr w14:paraId="6A4D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089A0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44" w:type="dxa"/>
            <w:shd w:val="clear" w:color="auto" w:fill="auto"/>
            <w:vAlign w:val="center"/>
          </w:tcPr>
          <w:p w14:paraId="387FFA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5C84FB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2DEDEA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430A7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60 </w:t>
            </w:r>
          </w:p>
        </w:tc>
        <w:tc>
          <w:tcPr>
            <w:tcW w:w="929" w:type="dxa"/>
            <w:shd w:val="clear" w:color="auto" w:fill="auto"/>
            <w:vAlign w:val="center"/>
          </w:tcPr>
          <w:p w14:paraId="668FCA3E">
            <w:pPr>
              <w:jc w:val="center"/>
              <w:rPr>
                <w:rFonts w:hint="eastAsia" w:ascii="宋体" w:hAnsi="宋体" w:eastAsia="宋体" w:cs="宋体"/>
                <w:i w:val="0"/>
                <w:iCs w:val="0"/>
                <w:color w:val="000000"/>
                <w:sz w:val="21"/>
                <w:szCs w:val="21"/>
                <w:u w:val="none"/>
              </w:rPr>
            </w:pPr>
          </w:p>
        </w:tc>
      </w:tr>
      <w:tr w14:paraId="4A54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0612BD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44" w:type="dxa"/>
            <w:shd w:val="clear" w:color="auto" w:fill="auto"/>
            <w:vAlign w:val="center"/>
          </w:tcPr>
          <w:p w14:paraId="2F564B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6746A9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3D2461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21DD0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40 </w:t>
            </w:r>
          </w:p>
        </w:tc>
        <w:tc>
          <w:tcPr>
            <w:tcW w:w="929" w:type="dxa"/>
            <w:shd w:val="clear" w:color="auto" w:fill="auto"/>
            <w:vAlign w:val="center"/>
          </w:tcPr>
          <w:p w14:paraId="5AFF350A">
            <w:pPr>
              <w:jc w:val="center"/>
              <w:rPr>
                <w:rFonts w:hint="eastAsia" w:ascii="宋体" w:hAnsi="宋体" w:eastAsia="宋体" w:cs="宋体"/>
                <w:i w:val="0"/>
                <w:iCs w:val="0"/>
                <w:color w:val="000000"/>
                <w:sz w:val="21"/>
                <w:szCs w:val="21"/>
                <w:u w:val="none"/>
              </w:rPr>
            </w:pPr>
          </w:p>
        </w:tc>
      </w:tr>
      <w:tr w14:paraId="1564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0E0B76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44" w:type="dxa"/>
            <w:shd w:val="clear" w:color="auto" w:fill="auto"/>
            <w:vAlign w:val="center"/>
          </w:tcPr>
          <w:p w14:paraId="13B0E4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路口内联网光纤</w:t>
            </w:r>
          </w:p>
        </w:tc>
        <w:tc>
          <w:tcPr>
            <w:tcW w:w="3816" w:type="dxa"/>
            <w:shd w:val="clear" w:color="auto" w:fill="auto"/>
            <w:vAlign w:val="center"/>
          </w:tcPr>
          <w:p w14:paraId="25C7BE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2.型号:4芯室外铠装</w:t>
            </w:r>
          </w:p>
        </w:tc>
        <w:tc>
          <w:tcPr>
            <w:tcW w:w="675" w:type="dxa"/>
            <w:shd w:val="clear" w:color="auto" w:fill="auto"/>
            <w:vAlign w:val="center"/>
          </w:tcPr>
          <w:p w14:paraId="6BFA08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0C9F9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150 </w:t>
            </w:r>
          </w:p>
        </w:tc>
        <w:tc>
          <w:tcPr>
            <w:tcW w:w="929" w:type="dxa"/>
            <w:shd w:val="clear" w:color="auto" w:fill="auto"/>
            <w:vAlign w:val="center"/>
          </w:tcPr>
          <w:p w14:paraId="63F035C7">
            <w:pPr>
              <w:jc w:val="left"/>
              <w:rPr>
                <w:rFonts w:hint="eastAsia" w:ascii="宋体" w:hAnsi="宋体" w:eastAsia="宋体" w:cs="宋体"/>
                <w:i w:val="0"/>
                <w:iCs w:val="0"/>
                <w:color w:val="000000"/>
                <w:sz w:val="21"/>
                <w:szCs w:val="21"/>
                <w:u w:val="none"/>
              </w:rPr>
            </w:pPr>
          </w:p>
        </w:tc>
      </w:tr>
      <w:tr w14:paraId="777D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031CCF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44" w:type="dxa"/>
            <w:shd w:val="clear" w:color="auto" w:fill="auto"/>
            <w:vAlign w:val="center"/>
          </w:tcPr>
          <w:p w14:paraId="632767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光纤熔接</w:t>
            </w:r>
          </w:p>
        </w:tc>
        <w:tc>
          <w:tcPr>
            <w:tcW w:w="3816" w:type="dxa"/>
            <w:shd w:val="clear" w:color="auto" w:fill="auto"/>
            <w:vAlign w:val="center"/>
          </w:tcPr>
          <w:p w14:paraId="1B9561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光纤热熔接</w:t>
            </w:r>
          </w:p>
        </w:tc>
        <w:tc>
          <w:tcPr>
            <w:tcW w:w="675" w:type="dxa"/>
            <w:shd w:val="clear" w:color="auto" w:fill="auto"/>
            <w:vAlign w:val="center"/>
          </w:tcPr>
          <w:p w14:paraId="5FF490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芯</w:t>
            </w:r>
          </w:p>
        </w:tc>
        <w:tc>
          <w:tcPr>
            <w:tcW w:w="765" w:type="dxa"/>
            <w:shd w:val="clear" w:color="auto" w:fill="auto"/>
            <w:vAlign w:val="center"/>
          </w:tcPr>
          <w:p w14:paraId="316B44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 </w:t>
            </w:r>
          </w:p>
        </w:tc>
        <w:tc>
          <w:tcPr>
            <w:tcW w:w="929" w:type="dxa"/>
            <w:shd w:val="clear" w:color="auto" w:fill="auto"/>
            <w:vAlign w:val="center"/>
          </w:tcPr>
          <w:p w14:paraId="45214402">
            <w:pPr>
              <w:jc w:val="left"/>
              <w:rPr>
                <w:rFonts w:hint="eastAsia" w:ascii="宋体" w:hAnsi="宋体" w:eastAsia="宋体" w:cs="宋体"/>
                <w:i w:val="0"/>
                <w:iCs w:val="0"/>
                <w:color w:val="000000"/>
                <w:sz w:val="21"/>
                <w:szCs w:val="21"/>
                <w:u w:val="none"/>
              </w:rPr>
            </w:pPr>
          </w:p>
        </w:tc>
      </w:tr>
      <w:tr w14:paraId="4734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0A494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44" w:type="dxa"/>
            <w:shd w:val="clear" w:color="auto" w:fill="auto"/>
            <w:vAlign w:val="center"/>
          </w:tcPr>
          <w:p w14:paraId="11B39B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熔纤盒</w:t>
            </w:r>
          </w:p>
        </w:tc>
        <w:tc>
          <w:tcPr>
            <w:tcW w:w="3816" w:type="dxa"/>
            <w:shd w:val="clear" w:color="auto" w:fill="auto"/>
            <w:vAlign w:val="center"/>
          </w:tcPr>
          <w:p w14:paraId="3A3391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8口光纤熔纤盒</w:t>
            </w:r>
          </w:p>
        </w:tc>
        <w:tc>
          <w:tcPr>
            <w:tcW w:w="675" w:type="dxa"/>
            <w:shd w:val="clear" w:color="auto" w:fill="auto"/>
            <w:vAlign w:val="center"/>
          </w:tcPr>
          <w:p w14:paraId="58281B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76EF9F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62A7DF99">
            <w:pPr>
              <w:jc w:val="left"/>
              <w:rPr>
                <w:rFonts w:hint="eastAsia" w:ascii="宋体" w:hAnsi="宋体" w:eastAsia="宋体" w:cs="宋体"/>
                <w:i w:val="0"/>
                <w:iCs w:val="0"/>
                <w:color w:val="000000"/>
                <w:sz w:val="21"/>
                <w:szCs w:val="21"/>
                <w:u w:val="none"/>
              </w:rPr>
            </w:pPr>
          </w:p>
        </w:tc>
      </w:tr>
      <w:tr w14:paraId="2FBA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E87D2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44" w:type="dxa"/>
            <w:shd w:val="clear" w:color="auto" w:fill="auto"/>
            <w:vAlign w:val="center"/>
          </w:tcPr>
          <w:p w14:paraId="2354A0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32PE管</w:t>
            </w:r>
          </w:p>
        </w:tc>
        <w:tc>
          <w:tcPr>
            <w:tcW w:w="3816" w:type="dxa"/>
            <w:shd w:val="clear" w:color="auto" w:fill="auto"/>
            <w:vAlign w:val="center"/>
          </w:tcPr>
          <w:p w14:paraId="431919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护套 PE子管   32子管</w:t>
            </w:r>
          </w:p>
        </w:tc>
        <w:tc>
          <w:tcPr>
            <w:tcW w:w="675" w:type="dxa"/>
            <w:shd w:val="clear" w:color="auto" w:fill="auto"/>
            <w:vAlign w:val="center"/>
          </w:tcPr>
          <w:p w14:paraId="45C864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B0DDB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300 </w:t>
            </w:r>
          </w:p>
        </w:tc>
        <w:tc>
          <w:tcPr>
            <w:tcW w:w="929" w:type="dxa"/>
            <w:shd w:val="clear" w:color="auto" w:fill="auto"/>
            <w:vAlign w:val="center"/>
          </w:tcPr>
          <w:p w14:paraId="5A9C50DF">
            <w:pPr>
              <w:jc w:val="left"/>
              <w:rPr>
                <w:rFonts w:hint="eastAsia" w:ascii="宋体" w:hAnsi="宋体" w:eastAsia="宋体" w:cs="宋体"/>
                <w:i w:val="0"/>
                <w:iCs w:val="0"/>
                <w:color w:val="000000"/>
                <w:sz w:val="21"/>
                <w:szCs w:val="21"/>
                <w:u w:val="none"/>
              </w:rPr>
            </w:pPr>
          </w:p>
        </w:tc>
      </w:tr>
      <w:tr w14:paraId="1338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15D736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44" w:type="dxa"/>
            <w:shd w:val="clear" w:color="auto" w:fill="auto"/>
            <w:vAlign w:val="center"/>
          </w:tcPr>
          <w:p w14:paraId="034DC9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058476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36C80A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FB942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400 </w:t>
            </w:r>
          </w:p>
        </w:tc>
        <w:tc>
          <w:tcPr>
            <w:tcW w:w="929" w:type="dxa"/>
            <w:shd w:val="clear" w:color="auto" w:fill="auto"/>
            <w:vAlign w:val="center"/>
          </w:tcPr>
          <w:p w14:paraId="590D4544">
            <w:pPr>
              <w:jc w:val="center"/>
              <w:rPr>
                <w:rFonts w:hint="eastAsia" w:ascii="宋体" w:hAnsi="宋体" w:eastAsia="宋体" w:cs="宋体"/>
                <w:i w:val="0"/>
                <w:iCs w:val="0"/>
                <w:color w:val="000000"/>
                <w:sz w:val="21"/>
                <w:szCs w:val="21"/>
                <w:u w:val="none"/>
              </w:rPr>
            </w:pPr>
          </w:p>
        </w:tc>
      </w:tr>
      <w:tr w14:paraId="5B8D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48A544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44" w:type="dxa"/>
            <w:shd w:val="clear" w:color="auto" w:fill="auto"/>
            <w:vAlign w:val="center"/>
          </w:tcPr>
          <w:p w14:paraId="6D895D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0BE7C0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7CF75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0C8BA3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95B4AA6">
            <w:pPr>
              <w:jc w:val="center"/>
              <w:rPr>
                <w:rFonts w:hint="eastAsia" w:ascii="宋体" w:hAnsi="宋体" w:eastAsia="宋体" w:cs="宋体"/>
                <w:i w:val="0"/>
                <w:iCs w:val="0"/>
                <w:color w:val="000000"/>
                <w:sz w:val="21"/>
                <w:szCs w:val="21"/>
                <w:u w:val="none"/>
              </w:rPr>
            </w:pPr>
          </w:p>
        </w:tc>
      </w:tr>
      <w:tr w14:paraId="07CD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3162A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32F549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6F6A4AB8">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5AD04C9E">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479BB089">
            <w:pPr>
              <w:jc w:val="center"/>
              <w:rPr>
                <w:rFonts w:hint="eastAsia" w:ascii="宋体" w:hAnsi="宋体" w:eastAsia="宋体" w:cs="宋体"/>
                <w:i w:val="0"/>
                <w:iCs w:val="0"/>
                <w:color w:val="000000"/>
                <w:sz w:val="21"/>
                <w:szCs w:val="21"/>
                <w:u w:val="none"/>
              </w:rPr>
            </w:pPr>
          </w:p>
        </w:tc>
      </w:tr>
      <w:tr w14:paraId="72E2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1891F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8E0EB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37EBFE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03933E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56784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4D94E17">
            <w:pPr>
              <w:jc w:val="center"/>
              <w:rPr>
                <w:rFonts w:hint="eastAsia" w:ascii="宋体" w:hAnsi="宋体" w:eastAsia="宋体" w:cs="宋体"/>
                <w:i w:val="0"/>
                <w:iCs w:val="0"/>
                <w:color w:val="000000"/>
                <w:sz w:val="21"/>
                <w:szCs w:val="21"/>
                <w:u w:val="none"/>
              </w:rPr>
            </w:pPr>
          </w:p>
        </w:tc>
      </w:tr>
      <w:tr w14:paraId="783D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699B9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9D4C3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2288E2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0E2AA3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13F0E8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3FB0E67">
            <w:pPr>
              <w:jc w:val="center"/>
              <w:rPr>
                <w:rFonts w:hint="eastAsia" w:ascii="宋体" w:hAnsi="宋体" w:eastAsia="宋体" w:cs="宋体"/>
                <w:i w:val="0"/>
                <w:iCs w:val="0"/>
                <w:color w:val="000000"/>
                <w:sz w:val="21"/>
                <w:szCs w:val="21"/>
                <w:u w:val="none"/>
              </w:rPr>
            </w:pPr>
          </w:p>
        </w:tc>
      </w:tr>
      <w:tr w14:paraId="70A5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4E67A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294A56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2C69A425">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12762E85">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703DCD81">
            <w:pPr>
              <w:jc w:val="center"/>
              <w:rPr>
                <w:rFonts w:hint="eastAsia" w:ascii="宋体" w:hAnsi="宋体" w:eastAsia="宋体" w:cs="宋体"/>
                <w:i w:val="0"/>
                <w:iCs w:val="0"/>
                <w:color w:val="000000"/>
                <w:sz w:val="21"/>
                <w:szCs w:val="21"/>
                <w:u w:val="none"/>
              </w:rPr>
            </w:pPr>
          </w:p>
        </w:tc>
      </w:tr>
      <w:tr w14:paraId="226B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7A531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5B83BC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70ACB5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2A7CD7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6C00B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C4B047F">
            <w:pPr>
              <w:jc w:val="center"/>
              <w:rPr>
                <w:rFonts w:hint="eastAsia" w:ascii="宋体" w:hAnsi="宋体" w:eastAsia="宋体" w:cs="宋体"/>
                <w:i w:val="0"/>
                <w:iCs w:val="0"/>
                <w:color w:val="000000"/>
                <w:sz w:val="21"/>
                <w:szCs w:val="21"/>
                <w:u w:val="none"/>
              </w:rPr>
            </w:pPr>
          </w:p>
        </w:tc>
      </w:tr>
      <w:tr w14:paraId="5137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E369D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A1D32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388A3A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5D60A4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49686E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A8BBE54">
            <w:pPr>
              <w:jc w:val="center"/>
              <w:rPr>
                <w:rFonts w:hint="eastAsia" w:ascii="宋体" w:hAnsi="宋体" w:eastAsia="宋体" w:cs="宋体"/>
                <w:i w:val="0"/>
                <w:iCs w:val="0"/>
                <w:color w:val="000000"/>
                <w:sz w:val="21"/>
                <w:szCs w:val="21"/>
                <w:u w:val="none"/>
              </w:rPr>
            </w:pPr>
          </w:p>
        </w:tc>
      </w:tr>
      <w:tr w14:paraId="3672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73B50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0E1780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5434CF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689D9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7569DE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F4A23C5">
            <w:pPr>
              <w:jc w:val="center"/>
              <w:rPr>
                <w:rFonts w:hint="eastAsia" w:ascii="宋体" w:hAnsi="宋体" w:eastAsia="宋体" w:cs="宋体"/>
                <w:i w:val="0"/>
                <w:iCs w:val="0"/>
                <w:color w:val="000000"/>
                <w:sz w:val="21"/>
                <w:szCs w:val="21"/>
                <w:u w:val="none"/>
              </w:rPr>
            </w:pPr>
          </w:p>
        </w:tc>
      </w:tr>
      <w:tr w14:paraId="44E0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DED51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00615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1C17E3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1F6C0A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1D90A1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4AC02E8">
            <w:pPr>
              <w:jc w:val="center"/>
              <w:rPr>
                <w:rFonts w:hint="eastAsia" w:ascii="宋体" w:hAnsi="宋体" w:eastAsia="宋体" w:cs="宋体"/>
                <w:i w:val="0"/>
                <w:iCs w:val="0"/>
                <w:color w:val="000000"/>
                <w:sz w:val="21"/>
                <w:szCs w:val="21"/>
                <w:u w:val="none"/>
              </w:rPr>
            </w:pPr>
          </w:p>
        </w:tc>
      </w:tr>
      <w:tr w14:paraId="2231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7DD898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3、塘福路与爱民街交汇处</w:t>
            </w:r>
          </w:p>
        </w:tc>
        <w:tc>
          <w:tcPr>
            <w:tcW w:w="675" w:type="dxa"/>
            <w:shd w:val="clear" w:color="auto" w:fill="auto"/>
            <w:vAlign w:val="center"/>
          </w:tcPr>
          <w:p w14:paraId="2448FA39">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7A51204B">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2C37503">
            <w:pPr>
              <w:jc w:val="center"/>
              <w:rPr>
                <w:rFonts w:hint="eastAsia" w:ascii="宋体" w:hAnsi="宋体" w:eastAsia="宋体" w:cs="宋体"/>
                <w:i w:val="0"/>
                <w:iCs w:val="0"/>
                <w:color w:val="000000"/>
                <w:sz w:val="21"/>
                <w:szCs w:val="21"/>
                <w:u w:val="none"/>
              </w:rPr>
            </w:pPr>
          </w:p>
        </w:tc>
      </w:tr>
      <w:tr w14:paraId="6B4C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12B7D9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4098D7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3B8C4052">
            <w:pPr>
              <w:rPr>
                <w:rFonts w:hint="eastAsia" w:ascii="宋体" w:hAnsi="宋体" w:eastAsia="宋体" w:cs="宋体"/>
                <w:i w:val="0"/>
                <w:iCs w:val="0"/>
                <w:color w:val="000000"/>
                <w:sz w:val="21"/>
                <w:szCs w:val="21"/>
                <w:u w:val="none"/>
              </w:rPr>
            </w:pPr>
          </w:p>
        </w:tc>
        <w:tc>
          <w:tcPr>
            <w:tcW w:w="765" w:type="dxa"/>
            <w:shd w:val="clear" w:color="auto" w:fill="auto"/>
            <w:vAlign w:val="center"/>
          </w:tcPr>
          <w:p w14:paraId="42BB90B9">
            <w:pPr>
              <w:rPr>
                <w:rFonts w:hint="eastAsia" w:ascii="宋体" w:hAnsi="宋体" w:eastAsia="宋体" w:cs="宋体"/>
                <w:i w:val="0"/>
                <w:iCs w:val="0"/>
                <w:color w:val="000000"/>
                <w:sz w:val="21"/>
                <w:szCs w:val="21"/>
                <w:u w:val="none"/>
              </w:rPr>
            </w:pPr>
          </w:p>
        </w:tc>
        <w:tc>
          <w:tcPr>
            <w:tcW w:w="929" w:type="dxa"/>
            <w:shd w:val="clear" w:color="auto" w:fill="auto"/>
            <w:vAlign w:val="center"/>
          </w:tcPr>
          <w:p w14:paraId="77CF9F5D">
            <w:pPr>
              <w:jc w:val="center"/>
              <w:rPr>
                <w:rFonts w:hint="eastAsia" w:ascii="宋体" w:hAnsi="宋体" w:eastAsia="宋体" w:cs="宋体"/>
                <w:i w:val="0"/>
                <w:iCs w:val="0"/>
                <w:color w:val="000000"/>
                <w:sz w:val="21"/>
                <w:szCs w:val="21"/>
                <w:u w:val="none"/>
              </w:rPr>
            </w:pPr>
          </w:p>
        </w:tc>
      </w:tr>
      <w:tr w14:paraId="55D5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00DE7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D8CF9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0D2F2F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448AA0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7B56A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796D33A">
            <w:pPr>
              <w:jc w:val="center"/>
              <w:rPr>
                <w:rFonts w:hint="eastAsia" w:ascii="宋体" w:hAnsi="宋体" w:eastAsia="宋体" w:cs="宋体"/>
                <w:i w:val="0"/>
                <w:iCs w:val="0"/>
                <w:color w:val="000000"/>
                <w:sz w:val="21"/>
                <w:szCs w:val="21"/>
                <w:u w:val="none"/>
              </w:rPr>
            </w:pPr>
          </w:p>
        </w:tc>
      </w:tr>
      <w:tr w14:paraId="30C8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15B99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0C251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1F80B7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586459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4ACF4D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398F022">
            <w:pPr>
              <w:jc w:val="center"/>
              <w:rPr>
                <w:rFonts w:hint="eastAsia" w:ascii="宋体" w:hAnsi="宋体" w:eastAsia="宋体" w:cs="宋体"/>
                <w:i w:val="0"/>
                <w:iCs w:val="0"/>
                <w:color w:val="000000"/>
                <w:sz w:val="21"/>
                <w:szCs w:val="21"/>
                <w:u w:val="none"/>
              </w:rPr>
            </w:pPr>
          </w:p>
        </w:tc>
      </w:tr>
      <w:tr w14:paraId="0FC3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B84E3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6B4F5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685DC2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5B8B3F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321C1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6960186E">
            <w:pPr>
              <w:jc w:val="center"/>
              <w:rPr>
                <w:rFonts w:hint="eastAsia" w:ascii="宋体" w:hAnsi="宋体" w:eastAsia="宋体" w:cs="宋体"/>
                <w:i w:val="0"/>
                <w:iCs w:val="0"/>
                <w:color w:val="000000"/>
                <w:sz w:val="21"/>
                <w:szCs w:val="21"/>
                <w:u w:val="none"/>
              </w:rPr>
            </w:pPr>
          </w:p>
        </w:tc>
      </w:tr>
      <w:tr w14:paraId="1C80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45555C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FE4EC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31560C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6FC3AD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4B0C8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4C041FB">
            <w:pPr>
              <w:jc w:val="center"/>
              <w:rPr>
                <w:rFonts w:hint="eastAsia" w:ascii="宋体" w:hAnsi="宋体" w:eastAsia="宋体" w:cs="宋体"/>
                <w:i w:val="0"/>
                <w:iCs w:val="0"/>
                <w:color w:val="000000"/>
                <w:sz w:val="21"/>
                <w:szCs w:val="21"/>
                <w:u w:val="none"/>
              </w:rPr>
            </w:pPr>
          </w:p>
        </w:tc>
      </w:tr>
      <w:tr w14:paraId="0A78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13F833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401806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114E3C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63BEBA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5654C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489C776C">
            <w:pPr>
              <w:jc w:val="center"/>
              <w:rPr>
                <w:rFonts w:hint="eastAsia" w:ascii="宋体" w:hAnsi="宋体" w:eastAsia="宋体" w:cs="宋体"/>
                <w:i w:val="0"/>
                <w:iCs w:val="0"/>
                <w:color w:val="000000"/>
                <w:sz w:val="21"/>
                <w:szCs w:val="21"/>
                <w:u w:val="none"/>
              </w:rPr>
            </w:pPr>
          </w:p>
        </w:tc>
      </w:tr>
      <w:tr w14:paraId="1C87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67429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389D02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0E24DB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1BCF5C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FB152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929" w:type="dxa"/>
            <w:shd w:val="clear" w:color="auto" w:fill="auto"/>
            <w:vAlign w:val="center"/>
          </w:tcPr>
          <w:p w14:paraId="020BE921">
            <w:pPr>
              <w:jc w:val="center"/>
              <w:rPr>
                <w:rFonts w:hint="eastAsia" w:ascii="宋体" w:hAnsi="宋体" w:eastAsia="宋体" w:cs="宋体"/>
                <w:i w:val="0"/>
                <w:iCs w:val="0"/>
                <w:color w:val="000000"/>
                <w:sz w:val="21"/>
                <w:szCs w:val="21"/>
                <w:u w:val="none"/>
              </w:rPr>
            </w:pPr>
          </w:p>
        </w:tc>
      </w:tr>
      <w:tr w14:paraId="2B8D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D24B6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69A243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61152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40C8D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1298C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3CE9079A">
            <w:pPr>
              <w:jc w:val="center"/>
              <w:rPr>
                <w:rFonts w:hint="eastAsia" w:ascii="宋体" w:hAnsi="宋体" w:eastAsia="宋体" w:cs="宋体"/>
                <w:i w:val="0"/>
                <w:iCs w:val="0"/>
                <w:color w:val="000000"/>
                <w:sz w:val="21"/>
                <w:szCs w:val="21"/>
                <w:u w:val="none"/>
              </w:rPr>
            </w:pPr>
          </w:p>
        </w:tc>
      </w:tr>
      <w:tr w14:paraId="6A1F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19339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B014C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6BF8A0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177D12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A4475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 </w:t>
            </w:r>
          </w:p>
        </w:tc>
        <w:tc>
          <w:tcPr>
            <w:tcW w:w="929" w:type="dxa"/>
            <w:shd w:val="clear" w:color="auto" w:fill="auto"/>
            <w:vAlign w:val="center"/>
          </w:tcPr>
          <w:p w14:paraId="4C0D5423">
            <w:pPr>
              <w:jc w:val="center"/>
              <w:rPr>
                <w:rFonts w:hint="eastAsia" w:ascii="宋体" w:hAnsi="宋体" w:eastAsia="宋体" w:cs="宋体"/>
                <w:i w:val="0"/>
                <w:iCs w:val="0"/>
                <w:color w:val="000000"/>
                <w:sz w:val="21"/>
                <w:szCs w:val="21"/>
                <w:u w:val="none"/>
              </w:rPr>
            </w:pPr>
          </w:p>
        </w:tc>
      </w:tr>
      <w:tr w14:paraId="6F9A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F420C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7773D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4CAB22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6DE02D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6D2B31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579551E">
            <w:pPr>
              <w:jc w:val="center"/>
              <w:rPr>
                <w:rFonts w:hint="eastAsia" w:ascii="宋体" w:hAnsi="宋体" w:eastAsia="宋体" w:cs="宋体"/>
                <w:i w:val="0"/>
                <w:iCs w:val="0"/>
                <w:color w:val="000000"/>
                <w:sz w:val="21"/>
                <w:szCs w:val="21"/>
                <w:u w:val="none"/>
              </w:rPr>
            </w:pPr>
          </w:p>
        </w:tc>
      </w:tr>
      <w:tr w14:paraId="425B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E38FB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3B7131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1218045A">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1E7C8F58">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3CF517BE">
            <w:pPr>
              <w:jc w:val="center"/>
              <w:rPr>
                <w:rFonts w:hint="eastAsia" w:ascii="宋体" w:hAnsi="宋体" w:eastAsia="宋体" w:cs="宋体"/>
                <w:i w:val="0"/>
                <w:iCs w:val="0"/>
                <w:color w:val="000000"/>
                <w:sz w:val="21"/>
                <w:szCs w:val="21"/>
                <w:u w:val="none"/>
              </w:rPr>
            </w:pPr>
          </w:p>
        </w:tc>
      </w:tr>
      <w:tr w14:paraId="49AA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3B273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59856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6DC9C5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6A3E01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33B9B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8609290">
            <w:pPr>
              <w:jc w:val="center"/>
              <w:rPr>
                <w:rFonts w:hint="eastAsia" w:ascii="宋体" w:hAnsi="宋体" w:eastAsia="宋体" w:cs="宋体"/>
                <w:i w:val="0"/>
                <w:iCs w:val="0"/>
                <w:color w:val="000000"/>
                <w:sz w:val="21"/>
                <w:szCs w:val="21"/>
                <w:u w:val="none"/>
              </w:rPr>
            </w:pPr>
          </w:p>
        </w:tc>
      </w:tr>
      <w:tr w14:paraId="5002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8FE0B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178F2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11FE39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7DB46A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06E146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5E21D0C">
            <w:pPr>
              <w:jc w:val="center"/>
              <w:rPr>
                <w:rFonts w:hint="eastAsia" w:ascii="宋体" w:hAnsi="宋体" w:eastAsia="宋体" w:cs="宋体"/>
                <w:i w:val="0"/>
                <w:iCs w:val="0"/>
                <w:color w:val="000000"/>
                <w:sz w:val="21"/>
                <w:szCs w:val="21"/>
                <w:u w:val="none"/>
              </w:rPr>
            </w:pPr>
          </w:p>
        </w:tc>
      </w:tr>
      <w:tr w14:paraId="182D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CE718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5F245E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306B1549">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71FA79BD">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621E2A6E">
            <w:pPr>
              <w:jc w:val="center"/>
              <w:rPr>
                <w:rFonts w:hint="eastAsia" w:ascii="宋体" w:hAnsi="宋体" w:eastAsia="宋体" w:cs="宋体"/>
                <w:i w:val="0"/>
                <w:iCs w:val="0"/>
                <w:color w:val="000000"/>
                <w:sz w:val="21"/>
                <w:szCs w:val="21"/>
                <w:u w:val="none"/>
              </w:rPr>
            </w:pPr>
          </w:p>
        </w:tc>
      </w:tr>
      <w:tr w14:paraId="59A7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A32AF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173524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6A4821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3AB1BD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D2BF7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E870F36">
            <w:pPr>
              <w:jc w:val="center"/>
              <w:rPr>
                <w:rFonts w:hint="eastAsia" w:ascii="宋体" w:hAnsi="宋体" w:eastAsia="宋体" w:cs="宋体"/>
                <w:i w:val="0"/>
                <w:iCs w:val="0"/>
                <w:color w:val="000000"/>
                <w:sz w:val="21"/>
                <w:szCs w:val="21"/>
                <w:u w:val="none"/>
              </w:rPr>
            </w:pPr>
          </w:p>
        </w:tc>
      </w:tr>
      <w:tr w14:paraId="60B5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EBC43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1B426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4FDC51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627480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04B9D1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7B3FEBA">
            <w:pPr>
              <w:jc w:val="center"/>
              <w:rPr>
                <w:rFonts w:hint="eastAsia" w:ascii="宋体" w:hAnsi="宋体" w:eastAsia="宋体" w:cs="宋体"/>
                <w:i w:val="0"/>
                <w:iCs w:val="0"/>
                <w:color w:val="000000"/>
                <w:sz w:val="21"/>
                <w:szCs w:val="21"/>
                <w:u w:val="none"/>
              </w:rPr>
            </w:pPr>
          </w:p>
        </w:tc>
      </w:tr>
      <w:tr w14:paraId="6141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27C6B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63DC3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495F6C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3DAE48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20AD64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16FDFFF">
            <w:pPr>
              <w:jc w:val="center"/>
              <w:rPr>
                <w:rFonts w:hint="eastAsia" w:ascii="宋体" w:hAnsi="宋体" w:eastAsia="宋体" w:cs="宋体"/>
                <w:i w:val="0"/>
                <w:iCs w:val="0"/>
                <w:color w:val="000000"/>
                <w:sz w:val="21"/>
                <w:szCs w:val="21"/>
                <w:u w:val="none"/>
              </w:rPr>
            </w:pPr>
          </w:p>
        </w:tc>
      </w:tr>
      <w:tr w14:paraId="4B86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CEADE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6C7F6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55E523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6888FA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3282D4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2D2A139">
            <w:pPr>
              <w:jc w:val="center"/>
              <w:rPr>
                <w:rFonts w:hint="eastAsia" w:ascii="宋体" w:hAnsi="宋体" w:eastAsia="宋体" w:cs="宋体"/>
                <w:i w:val="0"/>
                <w:iCs w:val="0"/>
                <w:color w:val="000000"/>
                <w:sz w:val="21"/>
                <w:szCs w:val="21"/>
                <w:u w:val="none"/>
              </w:rPr>
            </w:pPr>
          </w:p>
        </w:tc>
      </w:tr>
      <w:tr w14:paraId="0D6F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4B7A46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4、塘福路与迎宾大道交汇处</w:t>
            </w:r>
          </w:p>
        </w:tc>
        <w:tc>
          <w:tcPr>
            <w:tcW w:w="675" w:type="dxa"/>
            <w:shd w:val="clear" w:color="auto" w:fill="auto"/>
            <w:vAlign w:val="center"/>
          </w:tcPr>
          <w:p w14:paraId="340343B4">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7AE40D1E">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DC2DFD7">
            <w:pPr>
              <w:jc w:val="center"/>
              <w:rPr>
                <w:rFonts w:hint="eastAsia" w:ascii="宋体" w:hAnsi="宋体" w:eastAsia="宋体" w:cs="宋体"/>
                <w:i w:val="0"/>
                <w:iCs w:val="0"/>
                <w:color w:val="000000"/>
                <w:sz w:val="21"/>
                <w:szCs w:val="21"/>
                <w:u w:val="none"/>
              </w:rPr>
            </w:pPr>
          </w:p>
        </w:tc>
      </w:tr>
      <w:tr w14:paraId="34EE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66429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5AE6D1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4D6E6186">
            <w:pPr>
              <w:rPr>
                <w:rFonts w:hint="eastAsia" w:ascii="宋体" w:hAnsi="宋体" w:eastAsia="宋体" w:cs="宋体"/>
                <w:i w:val="0"/>
                <w:iCs w:val="0"/>
                <w:color w:val="000000"/>
                <w:sz w:val="21"/>
                <w:szCs w:val="21"/>
                <w:u w:val="none"/>
              </w:rPr>
            </w:pPr>
          </w:p>
        </w:tc>
        <w:tc>
          <w:tcPr>
            <w:tcW w:w="765" w:type="dxa"/>
            <w:shd w:val="clear" w:color="auto" w:fill="auto"/>
            <w:vAlign w:val="center"/>
          </w:tcPr>
          <w:p w14:paraId="6924AA26">
            <w:pPr>
              <w:rPr>
                <w:rFonts w:hint="eastAsia" w:ascii="宋体" w:hAnsi="宋体" w:eastAsia="宋体" w:cs="宋体"/>
                <w:i w:val="0"/>
                <w:iCs w:val="0"/>
                <w:color w:val="000000"/>
                <w:sz w:val="21"/>
                <w:szCs w:val="21"/>
                <w:u w:val="none"/>
              </w:rPr>
            </w:pPr>
          </w:p>
        </w:tc>
        <w:tc>
          <w:tcPr>
            <w:tcW w:w="929" w:type="dxa"/>
            <w:shd w:val="clear" w:color="auto" w:fill="auto"/>
            <w:vAlign w:val="center"/>
          </w:tcPr>
          <w:p w14:paraId="683AC906">
            <w:pPr>
              <w:jc w:val="center"/>
              <w:rPr>
                <w:rFonts w:hint="eastAsia" w:ascii="宋体" w:hAnsi="宋体" w:eastAsia="宋体" w:cs="宋体"/>
                <w:i w:val="0"/>
                <w:iCs w:val="0"/>
                <w:color w:val="000000"/>
                <w:sz w:val="21"/>
                <w:szCs w:val="21"/>
                <w:u w:val="none"/>
              </w:rPr>
            </w:pPr>
          </w:p>
        </w:tc>
      </w:tr>
      <w:tr w14:paraId="6044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EED91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9E294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156C2C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4A5CA1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65712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DB4D0E2">
            <w:pPr>
              <w:jc w:val="center"/>
              <w:rPr>
                <w:rFonts w:hint="eastAsia" w:ascii="宋体" w:hAnsi="宋体" w:eastAsia="宋体" w:cs="宋体"/>
                <w:i w:val="0"/>
                <w:iCs w:val="0"/>
                <w:color w:val="000000"/>
                <w:sz w:val="21"/>
                <w:szCs w:val="21"/>
                <w:u w:val="none"/>
              </w:rPr>
            </w:pPr>
          </w:p>
        </w:tc>
      </w:tr>
      <w:tr w14:paraId="7D55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CF13A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2B82B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613513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38E753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0970AC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 </w:t>
            </w:r>
          </w:p>
        </w:tc>
        <w:tc>
          <w:tcPr>
            <w:tcW w:w="929" w:type="dxa"/>
            <w:shd w:val="clear" w:color="auto" w:fill="auto"/>
            <w:vAlign w:val="center"/>
          </w:tcPr>
          <w:p w14:paraId="635EFB67">
            <w:pPr>
              <w:jc w:val="center"/>
              <w:rPr>
                <w:rFonts w:hint="eastAsia" w:ascii="宋体" w:hAnsi="宋体" w:eastAsia="宋体" w:cs="宋体"/>
                <w:i w:val="0"/>
                <w:iCs w:val="0"/>
                <w:color w:val="000000"/>
                <w:sz w:val="21"/>
                <w:szCs w:val="21"/>
                <w:u w:val="none"/>
              </w:rPr>
            </w:pPr>
          </w:p>
        </w:tc>
      </w:tr>
      <w:tr w14:paraId="6C92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FC0EC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50A782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1910B0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00DF07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C34CE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929" w:type="dxa"/>
            <w:shd w:val="clear" w:color="auto" w:fill="auto"/>
            <w:vAlign w:val="center"/>
          </w:tcPr>
          <w:p w14:paraId="32C193C4">
            <w:pPr>
              <w:jc w:val="center"/>
              <w:rPr>
                <w:rFonts w:hint="eastAsia" w:ascii="宋体" w:hAnsi="宋体" w:eastAsia="宋体" w:cs="宋体"/>
                <w:i w:val="0"/>
                <w:iCs w:val="0"/>
                <w:color w:val="000000"/>
                <w:sz w:val="21"/>
                <w:szCs w:val="21"/>
                <w:u w:val="none"/>
              </w:rPr>
            </w:pPr>
          </w:p>
        </w:tc>
      </w:tr>
      <w:tr w14:paraId="68A6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3E711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8265C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B5666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04CE72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249DB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F6C1AB0">
            <w:pPr>
              <w:jc w:val="center"/>
              <w:rPr>
                <w:rFonts w:hint="eastAsia" w:ascii="宋体" w:hAnsi="宋体" w:eastAsia="宋体" w:cs="宋体"/>
                <w:i w:val="0"/>
                <w:iCs w:val="0"/>
                <w:color w:val="000000"/>
                <w:sz w:val="21"/>
                <w:szCs w:val="21"/>
                <w:u w:val="none"/>
              </w:rPr>
            </w:pPr>
          </w:p>
        </w:tc>
      </w:tr>
      <w:tr w14:paraId="28B1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67667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4AD7D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0A63D3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2FCCFB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FAD39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40 </w:t>
            </w:r>
          </w:p>
        </w:tc>
        <w:tc>
          <w:tcPr>
            <w:tcW w:w="929" w:type="dxa"/>
            <w:shd w:val="clear" w:color="auto" w:fill="auto"/>
            <w:vAlign w:val="center"/>
          </w:tcPr>
          <w:p w14:paraId="3CA20784">
            <w:pPr>
              <w:jc w:val="center"/>
              <w:rPr>
                <w:rFonts w:hint="eastAsia" w:ascii="宋体" w:hAnsi="宋体" w:eastAsia="宋体" w:cs="宋体"/>
                <w:i w:val="0"/>
                <w:iCs w:val="0"/>
                <w:color w:val="000000"/>
                <w:sz w:val="21"/>
                <w:szCs w:val="21"/>
                <w:u w:val="none"/>
              </w:rPr>
            </w:pPr>
          </w:p>
        </w:tc>
      </w:tr>
      <w:tr w14:paraId="7EDC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893CA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35C98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2145F5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6B0FF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7AF9E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218FF22D">
            <w:pPr>
              <w:jc w:val="center"/>
              <w:rPr>
                <w:rFonts w:hint="eastAsia" w:ascii="宋体" w:hAnsi="宋体" w:eastAsia="宋体" w:cs="宋体"/>
                <w:i w:val="0"/>
                <w:iCs w:val="0"/>
                <w:color w:val="000000"/>
                <w:sz w:val="21"/>
                <w:szCs w:val="21"/>
                <w:u w:val="none"/>
              </w:rPr>
            </w:pPr>
          </w:p>
        </w:tc>
      </w:tr>
      <w:tr w14:paraId="0BA3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CF048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600BCA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781ABC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5ED2B7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88968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44A03700">
            <w:pPr>
              <w:jc w:val="center"/>
              <w:rPr>
                <w:rFonts w:hint="eastAsia" w:ascii="宋体" w:hAnsi="宋体" w:eastAsia="宋体" w:cs="宋体"/>
                <w:i w:val="0"/>
                <w:iCs w:val="0"/>
                <w:color w:val="000000"/>
                <w:sz w:val="21"/>
                <w:szCs w:val="21"/>
                <w:u w:val="none"/>
              </w:rPr>
            </w:pPr>
          </w:p>
        </w:tc>
      </w:tr>
      <w:tr w14:paraId="0A49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38658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34AFB8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22764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17C83A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A3DD1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90 </w:t>
            </w:r>
          </w:p>
        </w:tc>
        <w:tc>
          <w:tcPr>
            <w:tcW w:w="929" w:type="dxa"/>
            <w:shd w:val="clear" w:color="auto" w:fill="auto"/>
            <w:vAlign w:val="center"/>
          </w:tcPr>
          <w:p w14:paraId="3F4D3115">
            <w:pPr>
              <w:jc w:val="center"/>
              <w:rPr>
                <w:rFonts w:hint="eastAsia" w:ascii="宋体" w:hAnsi="宋体" w:eastAsia="宋体" w:cs="宋体"/>
                <w:i w:val="0"/>
                <w:iCs w:val="0"/>
                <w:color w:val="000000"/>
                <w:sz w:val="21"/>
                <w:szCs w:val="21"/>
                <w:u w:val="none"/>
              </w:rPr>
            </w:pPr>
          </w:p>
        </w:tc>
      </w:tr>
      <w:tr w14:paraId="3F01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635CE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04A567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0FD3B5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4B0FC2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38760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5B6EC73">
            <w:pPr>
              <w:jc w:val="center"/>
              <w:rPr>
                <w:rFonts w:hint="eastAsia" w:ascii="宋体" w:hAnsi="宋体" w:eastAsia="宋体" w:cs="宋体"/>
                <w:i w:val="0"/>
                <w:iCs w:val="0"/>
                <w:color w:val="000000"/>
                <w:sz w:val="21"/>
                <w:szCs w:val="21"/>
                <w:u w:val="none"/>
              </w:rPr>
            </w:pPr>
          </w:p>
        </w:tc>
      </w:tr>
      <w:tr w14:paraId="68A9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4497D1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14D70E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476A2904">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2E5F0A7F">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75ABEE2D">
            <w:pPr>
              <w:jc w:val="center"/>
              <w:rPr>
                <w:rFonts w:hint="eastAsia" w:ascii="宋体" w:hAnsi="宋体" w:eastAsia="宋体" w:cs="宋体"/>
                <w:i w:val="0"/>
                <w:iCs w:val="0"/>
                <w:color w:val="000000"/>
                <w:sz w:val="21"/>
                <w:szCs w:val="21"/>
                <w:u w:val="none"/>
              </w:rPr>
            </w:pPr>
          </w:p>
        </w:tc>
      </w:tr>
      <w:tr w14:paraId="4297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CD7A8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3857A1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5219BF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56F84F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19C53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1D4DAE5">
            <w:pPr>
              <w:jc w:val="center"/>
              <w:rPr>
                <w:rFonts w:hint="eastAsia" w:ascii="宋体" w:hAnsi="宋体" w:eastAsia="宋体" w:cs="宋体"/>
                <w:i w:val="0"/>
                <w:iCs w:val="0"/>
                <w:color w:val="000000"/>
                <w:sz w:val="21"/>
                <w:szCs w:val="21"/>
                <w:u w:val="none"/>
              </w:rPr>
            </w:pPr>
          </w:p>
        </w:tc>
      </w:tr>
      <w:tr w14:paraId="35FA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8A146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F73C8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39EBAB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0494B5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3A44BB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17CDA1B">
            <w:pPr>
              <w:jc w:val="center"/>
              <w:rPr>
                <w:rFonts w:hint="eastAsia" w:ascii="宋体" w:hAnsi="宋体" w:eastAsia="宋体" w:cs="宋体"/>
                <w:i w:val="0"/>
                <w:iCs w:val="0"/>
                <w:color w:val="000000"/>
                <w:sz w:val="21"/>
                <w:szCs w:val="21"/>
                <w:u w:val="none"/>
              </w:rPr>
            </w:pPr>
          </w:p>
        </w:tc>
      </w:tr>
      <w:tr w14:paraId="1BA5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80F9A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7082FC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4C8E0DD3">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34F8EA1B">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6B8E0D44">
            <w:pPr>
              <w:jc w:val="center"/>
              <w:rPr>
                <w:rFonts w:hint="eastAsia" w:ascii="宋体" w:hAnsi="宋体" w:eastAsia="宋体" w:cs="宋体"/>
                <w:i w:val="0"/>
                <w:iCs w:val="0"/>
                <w:color w:val="000000"/>
                <w:sz w:val="21"/>
                <w:szCs w:val="21"/>
                <w:u w:val="none"/>
              </w:rPr>
            </w:pPr>
          </w:p>
        </w:tc>
      </w:tr>
      <w:tr w14:paraId="2083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72C2D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BA7BA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2441F6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5D79F9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E38C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868D256">
            <w:pPr>
              <w:jc w:val="center"/>
              <w:rPr>
                <w:rFonts w:hint="eastAsia" w:ascii="宋体" w:hAnsi="宋体" w:eastAsia="宋体" w:cs="宋体"/>
                <w:i w:val="0"/>
                <w:iCs w:val="0"/>
                <w:color w:val="000000"/>
                <w:sz w:val="21"/>
                <w:szCs w:val="21"/>
                <w:u w:val="none"/>
              </w:rPr>
            </w:pPr>
          </w:p>
        </w:tc>
      </w:tr>
      <w:tr w14:paraId="356C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F685E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76DAFA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2F517A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4186DC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6DB544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D2C32D0">
            <w:pPr>
              <w:jc w:val="center"/>
              <w:rPr>
                <w:rFonts w:hint="eastAsia" w:ascii="宋体" w:hAnsi="宋体" w:eastAsia="宋体" w:cs="宋体"/>
                <w:i w:val="0"/>
                <w:iCs w:val="0"/>
                <w:color w:val="000000"/>
                <w:sz w:val="21"/>
                <w:szCs w:val="21"/>
                <w:u w:val="none"/>
              </w:rPr>
            </w:pPr>
          </w:p>
        </w:tc>
      </w:tr>
      <w:tr w14:paraId="4F63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543A5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6887D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7FE7DB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4308A6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1BEC64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6AD4EC6">
            <w:pPr>
              <w:jc w:val="center"/>
              <w:rPr>
                <w:rFonts w:hint="eastAsia" w:ascii="宋体" w:hAnsi="宋体" w:eastAsia="宋体" w:cs="宋体"/>
                <w:i w:val="0"/>
                <w:iCs w:val="0"/>
                <w:color w:val="000000"/>
                <w:sz w:val="21"/>
                <w:szCs w:val="21"/>
                <w:u w:val="none"/>
              </w:rPr>
            </w:pPr>
          </w:p>
        </w:tc>
      </w:tr>
      <w:tr w14:paraId="5DAF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8D0A6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238E0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077823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43228E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6BA02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E13EAF5">
            <w:pPr>
              <w:jc w:val="center"/>
              <w:rPr>
                <w:rFonts w:hint="eastAsia" w:ascii="宋体" w:hAnsi="宋体" w:eastAsia="宋体" w:cs="宋体"/>
                <w:i w:val="0"/>
                <w:iCs w:val="0"/>
                <w:color w:val="000000"/>
                <w:sz w:val="21"/>
                <w:szCs w:val="21"/>
                <w:u w:val="none"/>
              </w:rPr>
            </w:pPr>
          </w:p>
        </w:tc>
      </w:tr>
      <w:tr w14:paraId="1BD3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1F946A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5、塘兴大道中心小学路段</w:t>
            </w:r>
          </w:p>
        </w:tc>
        <w:tc>
          <w:tcPr>
            <w:tcW w:w="675" w:type="dxa"/>
            <w:shd w:val="clear" w:color="auto" w:fill="auto"/>
            <w:vAlign w:val="center"/>
          </w:tcPr>
          <w:p w14:paraId="25DA60A8">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092A6B6E">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323995A">
            <w:pPr>
              <w:jc w:val="center"/>
              <w:rPr>
                <w:rFonts w:hint="eastAsia" w:ascii="宋体" w:hAnsi="宋体" w:eastAsia="宋体" w:cs="宋体"/>
                <w:i w:val="0"/>
                <w:iCs w:val="0"/>
                <w:color w:val="000000"/>
                <w:sz w:val="21"/>
                <w:szCs w:val="21"/>
                <w:u w:val="none"/>
              </w:rPr>
            </w:pPr>
          </w:p>
        </w:tc>
      </w:tr>
      <w:tr w14:paraId="5626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1A604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109FBC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254BB20E">
            <w:pPr>
              <w:rPr>
                <w:rFonts w:hint="eastAsia" w:ascii="宋体" w:hAnsi="宋体" w:eastAsia="宋体" w:cs="宋体"/>
                <w:i w:val="0"/>
                <w:iCs w:val="0"/>
                <w:color w:val="000000"/>
                <w:sz w:val="21"/>
                <w:szCs w:val="21"/>
                <w:u w:val="none"/>
              </w:rPr>
            </w:pPr>
          </w:p>
        </w:tc>
        <w:tc>
          <w:tcPr>
            <w:tcW w:w="765" w:type="dxa"/>
            <w:shd w:val="clear" w:color="auto" w:fill="auto"/>
            <w:vAlign w:val="center"/>
          </w:tcPr>
          <w:p w14:paraId="2E525784">
            <w:pPr>
              <w:rPr>
                <w:rFonts w:hint="eastAsia" w:ascii="宋体" w:hAnsi="宋体" w:eastAsia="宋体" w:cs="宋体"/>
                <w:i w:val="0"/>
                <w:iCs w:val="0"/>
                <w:color w:val="000000"/>
                <w:sz w:val="21"/>
                <w:szCs w:val="21"/>
                <w:u w:val="none"/>
              </w:rPr>
            </w:pPr>
          </w:p>
        </w:tc>
        <w:tc>
          <w:tcPr>
            <w:tcW w:w="929" w:type="dxa"/>
            <w:shd w:val="clear" w:color="auto" w:fill="auto"/>
            <w:vAlign w:val="center"/>
          </w:tcPr>
          <w:p w14:paraId="4DB28779">
            <w:pPr>
              <w:jc w:val="center"/>
              <w:rPr>
                <w:rFonts w:hint="eastAsia" w:ascii="宋体" w:hAnsi="宋体" w:eastAsia="宋体" w:cs="宋体"/>
                <w:i w:val="0"/>
                <w:iCs w:val="0"/>
                <w:color w:val="000000"/>
                <w:sz w:val="21"/>
                <w:szCs w:val="21"/>
                <w:u w:val="none"/>
              </w:rPr>
            </w:pPr>
          </w:p>
        </w:tc>
      </w:tr>
      <w:tr w14:paraId="4607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7CDEB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ED2BC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2EE446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3F7AF7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222259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301CDFA">
            <w:pPr>
              <w:jc w:val="center"/>
              <w:rPr>
                <w:rFonts w:hint="eastAsia" w:ascii="宋体" w:hAnsi="宋体" w:eastAsia="宋体" w:cs="宋体"/>
                <w:i w:val="0"/>
                <w:iCs w:val="0"/>
                <w:color w:val="000000"/>
                <w:sz w:val="21"/>
                <w:szCs w:val="21"/>
                <w:u w:val="none"/>
              </w:rPr>
            </w:pPr>
          </w:p>
        </w:tc>
      </w:tr>
      <w:tr w14:paraId="09D2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4979A1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0A59D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391E9A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19BE4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7EE2A3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796DB439">
            <w:pPr>
              <w:jc w:val="center"/>
              <w:rPr>
                <w:rFonts w:hint="eastAsia" w:ascii="宋体" w:hAnsi="宋体" w:eastAsia="宋体" w:cs="宋体"/>
                <w:i w:val="0"/>
                <w:iCs w:val="0"/>
                <w:color w:val="000000"/>
                <w:sz w:val="21"/>
                <w:szCs w:val="21"/>
                <w:u w:val="none"/>
              </w:rPr>
            </w:pPr>
          </w:p>
        </w:tc>
      </w:tr>
      <w:tr w14:paraId="3F62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jc w:val="center"/>
        </w:trPr>
        <w:tc>
          <w:tcPr>
            <w:tcW w:w="691" w:type="dxa"/>
            <w:shd w:val="clear" w:color="auto" w:fill="auto"/>
            <w:vAlign w:val="center"/>
          </w:tcPr>
          <w:p w14:paraId="22267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001EF6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3539E4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23D18D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B8F64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 </w:t>
            </w:r>
          </w:p>
        </w:tc>
        <w:tc>
          <w:tcPr>
            <w:tcW w:w="929" w:type="dxa"/>
            <w:shd w:val="clear" w:color="auto" w:fill="auto"/>
            <w:vAlign w:val="center"/>
          </w:tcPr>
          <w:p w14:paraId="4999A201">
            <w:pPr>
              <w:jc w:val="center"/>
              <w:rPr>
                <w:rFonts w:hint="eastAsia" w:ascii="宋体" w:hAnsi="宋体" w:eastAsia="宋体" w:cs="宋体"/>
                <w:i w:val="0"/>
                <w:iCs w:val="0"/>
                <w:color w:val="000000"/>
                <w:sz w:val="21"/>
                <w:szCs w:val="21"/>
                <w:u w:val="none"/>
              </w:rPr>
            </w:pPr>
          </w:p>
        </w:tc>
      </w:tr>
      <w:tr w14:paraId="5018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6F5AC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42C9B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3B036F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84F55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98A1F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DD9E602">
            <w:pPr>
              <w:jc w:val="center"/>
              <w:rPr>
                <w:rFonts w:hint="eastAsia" w:ascii="宋体" w:hAnsi="宋体" w:eastAsia="宋体" w:cs="宋体"/>
                <w:i w:val="0"/>
                <w:iCs w:val="0"/>
                <w:color w:val="000000"/>
                <w:sz w:val="21"/>
                <w:szCs w:val="21"/>
                <w:u w:val="none"/>
              </w:rPr>
            </w:pPr>
          </w:p>
        </w:tc>
      </w:tr>
      <w:tr w14:paraId="6384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3CCEF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28A10E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7E0F6F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09B7A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76FD4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748E78C8">
            <w:pPr>
              <w:jc w:val="center"/>
              <w:rPr>
                <w:rFonts w:hint="eastAsia" w:ascii="宋体" w:hAnsi="宋体" w:eastAsia="宋体" w:cs="宋体"/>
                <w:i w:val="0"/>
                <w:iCs w:val="0"/>
                <w:color w:val="000000"/>
                <w:sz w:val="21"/>
                <w:szCs w:val="21"/>
                <w:u w:val="none"/>
              </w:rPr>
            </w:pPr>
          </w:p>
        </w:tc>
      </w:tr>
      <w:tr w14:paraId="3C79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BD59B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7451C4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67BA8A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4CF001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DB9BE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7516CE62">
            <w:pPr>
              <w:jc w:val="center"/>
              <w:rPr>
                <w:rFonts w:hint="eastAsia" w:ascii="宋体" w:hAnsi="宋体" w:eastAsia="宋体" w:cs="宋体"/>
                <w:i w:val="0"/>
                <w:iCs w:val="0"/>
                <w:color w:val="000000"/>
                <w:sz w:val="21"/>
                <w:szCs w:val="21"/>
                <w:u w:val="none"/>
              </w:rPr>
            </w:pPr>
          </w:p>
        </w:tc>
      </w:tr>
      <w:tr w14:paraId="11BC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EE91F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2B8319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D236B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70AB4F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871F7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7D62AF10">
            <w:pPr>
              <w:jc w:val="center"/>
              <w:rPr>
                <w:rFonts w:hint="eastAsia" w:ascii="宋体" w:hAnsi="宋体" w:eastAsia="宋体" w:cs="宋体"/>
                <w:i w:val="0"/>
                <w:iCs w:val="0"/>
                <w:color w:val="000000"/>
                <w:sz w:val="21"/>
                <w:szCs w:val="21"/>
                <w:u w:val="none"/>
              </w:rPr>
            </w:pPr>
          </w:p>
        </w:tc>
      </w:tr>
      <w:tr w14:paraId="6B8E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3AE6D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678DEC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0B172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2BAB50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22B10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45 </w:t>
            </w:r>
          </w:p>
        </w:tc>
        <w:tc>
          <w:tcPr>
            <w:tcW w:w="929" w:type="dxa"/>
            <w:shd w:val="clear" w:color="auto" w:fill="auto"/>
            <w:vAlign w:val="center"/>
          </w:tcPr>
          <w:p w14:paraId="0650EC5D">
            <w:pPr>
              <w:jc w:val="center"/>
              <w:rPr>
                <w:rFonts w:hint="eastAsia" w:ascii="宋体" w:hAnsi="宋体" w:eastAsia="宋体" w:cs="宋体"/>
                <w:i w:val="0"/>
                <w:iCs w:val="0"/>
                <w:color w:val="000000"/>
                <w:sz w:val="21"/>
                <w:szCs w:val="21"/>
                <w:u w:val="none"/>
              </w:rPr>
            </w:pPr>
          </w:p>
        </w:tc>
      </w:tr>
      <w:tr w14:paraId="3A27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FC9E8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016626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3142F4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0C673C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0C0571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982A6C0">
            <w:pPr>
              <w:jc w:val="center"/>
              <w:rPr>
                <w:rFonts w:hint="eastAsia" w:ascii="宋体" w:hAnsi="宋体" w:eastAsia="宋体" w:cs="宋体"/>
                <w:i w:val="0"/>
                <w:iCs w:val="0"/>
                <w:color w:val="000000"/>
                <w:sz w:val="21"/>
                <w:szCs w:val="21"/>
                <w:u w:val="none"/>
              </w:rPr>
            </w:pPr>
          </w:p>
        </w:tc>
      </w:tr>
      <w:tr w14:paraId="5B36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670B1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4E7400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4DC5D6E8">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59C0B36C">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3632969C">
            <w:pPr>
              <w:jc w:val="center"/>
              <w:rPr>
                <w:rFonts w:hint="eastAsia" w:ascii="宋体" w:hAnsi="宋体" w:eastAsia="宋体" w:cs="宋体"/>
                <w:i w:val="0"/>
                <w:iCs w:val="0"/>
                <w:color w:val="000000"/>
                <w:sz w:val="21"/>
                <w:szCs w:val="21"/>
                <w:u w:val="none"/>
              </w:rPr>
            </w:pPr>
          </w:p>
        </w:tc>
      </w:tr>
      <w:tr w14:paraId="6A27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67DEF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3E5AD0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111926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0832A0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27224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CCD2DAD">
            <w:pPr>
              <w:jc w:val="center"/>
              <w:rPr>
                <w:rFonts w:hint="eastAsia" w:ascii="宋体" w:hAnsi="宋体" w:eastAsia="宋体" w:cs="宋体"/>
                <w:i w:val="0"/>
                <w:iCs w:val="0"/>
                <w:color w:val="000000"/>
                <w:sz w:val="21"/>
                <w:szCs w:val="21"/>
                <w:u w:val="none"/>
              </w:rPr>
            </w:pPr>
          </w:p>
        </w:tc>
      </w:tr>
      <w:tr w14:paraId="1D2A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2C81E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4B064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39DD8B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5659C3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6DAF7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BDC7DEE">
            <w:pPr>
              <w:jc w:val="center"/>
              <w:rPr>
                <w:rFonts w:hint="eastAsia" w:ascii="宋体" w:hAnsi="宋体" w:eastAsia="宋体" w:cs="宋体"/>
                <w:i w:val="0"/>
                <w:iCs w:val="0"/>
                <w:color w:val="000000"/>
                <w:sz w:val="21"/>
                <w:szCs w:val="21"/>
                <w:u w:val="none"/>
              </w:rPr>
            </w:pPr>
          </w:p>
        </w:tc>
      </w:tr>
      <w:tr w14:paraId="1A6C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43EA7C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7052B0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69556D6D">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12D0705B">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273F532C">
            <w:pPr>
              <w:jc w:val="center"/>
              <w:rPr>
                <w:rFonts w:hint="eastAsia" w:ascii="宋体" w:hAnsi="宋体" w:eastAsia="宋体" w:cs="宋体"/>
                <w:i w:val="0"/>
                <w:iCs w:val="0"/>
                <w:color w:val="000000"/>
                <w:sz w:val="21"/>
                <w:szCs w:val="21"/>
                <w:u w:val="none"/>
              </w:rPr>
            </w:pPr>
          </w:p>
        </w:tc>
      </w:tr>
      <w:tr w14:paraId="3FBB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8C468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467DDD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47B91D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574ACB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36984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CFE7AC2">
            <w:pPr>
              <w:jc w:val="center"/>
              <w:rPr>
                <w:rFonts w:hint="eastAsia" w:ascii="宋体" w:hAnsi="宋体" w:eastAsia="宋体" w:cs="宋体"/>
                <w:i w:val="0"/>
                <w:iCs w:val="0"/>
                <w:color w:val="000000"/>
                <w:sz w:val="21"/>
                <w:szCs w:val="21"/>
                <w:u w:val="none"/>
              </w:rPr>
            </w:pPr>
          </w:p>
        </w:tc>
      </w:tr>
      <w:tr w14:paraId="18A1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04E64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DC210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539C7B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47CF60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46D19B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68ED297">
            <w:pPr>
              <w:jc w:val="center"/>
              <w:rPr>
                <w:rFonts w:hint="eastAsia" w:ascii="宋体" w:hAnsi="宋体" w:eastAsia="宋体" w:cs="宋体"/>
                <w:i w:val="0"/>
                <w:iCs w:val="0"/>
                <w:color w:val="000000"/>
                <w:sz w:val="21"/>
                <w:szCs w:val="21"/>
                <w:u w:val="none"/>
              </w:rPr>
            </w:pPr>
          </w:p>
        </w:tc>
      </w:tr>
      <w:tr w14:paraId="4981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0FC95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AE605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2A844B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32EF6C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04E2AF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2456C83">
            <w:pPr>
              <w:jc w:val="center"/>
              <w:rPr>
                <w:rFonts w:hint="eastAsia" w:ascii="宋体" w:hAnsi="宋体" w:eastAsia="宋体" w:cs="宋体"/>
                <w:i w:val="0"/>
                <w:iCs w:val="0"/>
                <w:color w:val="000000"/>
                <w:sz w:val="21"/>
                <w:szCs w:val="21"/>
                <w:u w:val="none"/>
              </w:rPr>
            </w:pPr>
          </w:p>
        </w:tc>
      </w:tr>
      <w:tr w14:paraId="3BB6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1FDBC5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628426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719DFE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54C177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108FB1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0B5077C">
            <w:pPr>
              <w:jc w:val="center"/>
              <w:rPr>
                <w:rFonts w:hint="eastAsia" w:ascii="宋体" w:hAnsi="宋体" w:eastAsia="宋体" w:cs="宋体"/>
                <w:i w:val="0"/>
                <w:iCs w:val="0"/>
                <w:color w:val="000000"/>
                <w:sz w:val="21"/>
                <w:szCs w:val="21"/>
                <w:u w:val="none"/>
              </w:rPr>
            </w:pPr>
          </w:p>
        </w:tc>
      </w:tr>
      <w:tr w14:paraId="6EE5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135AEB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6、塘新街中国黄金路段</w:t>
            </w:r>
          </w:p>
        </w:tc>
        <w:tc>
          <w:tcPr>
            <w:tcW w:w="675" w:type="dxa"/>
            <w:shd w:val="clear" w:color="auto" w:fill="auto"/>
            <w:vAlign w:val="center"/>
          </w:tcPr>
          <w:p w14:paraId="42FCA446">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36077CDE">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2A9FCE0E">
            <w:pPr>
              <w:jc w:val="center"/>
              <w:rPr>
                <w:rFonts w:hint="eastAsia" w:ascii="宋体" w:hAnsi="宋体" w:eastAsia="宋体" w:cs="宋体"/>
                <w:i w:val="0"/>
                <w:iCs w:val="0"/>
                <w:color w:val="000000"/>
                <w:sz w:val="21"/>
                <w:szCs w:val="21"/>
                <w:u w:val="none"/>
              </w:rPr>
            </w:pPr>
          </w:p>
        </w:tc>
      </w:tr>
      <w:tr w14:paraId="2CC4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jc w:val="center"/>
        </w:trPr>
        <w:tc>
          <w:tcPr>
            <w:tcW w:w="691" w:type="dxa"/>
            <w:shd w:val="clear" w:color="auto" w:fill="auto"/>
            <w:vAlign w:val="center"/>
          </w:tcPr>
          <w:p w14:paraId="25D6AF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3EA415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74D4474B">
            <w:pPr>
              <w:rPr>
                <w:rFonts w:hint="eastAsia" w:ascii="宋体" w:hAnsi="宋体" w:eastAsia="宋体" w:cs="宋体"/>
                <w:i w:val="0"/>
                <w:iCs w:val="0"/>
                <w:color w:val="000000"/>
                <w:sz w:val="21"/>
                <w:szCs w:val="21"/>
                <w:u w:val="none"/>
              </w:rPr>
            </w:pPr>
          </w:p>
        </w:tc>
        <w:tc>
          <w:tcPr>
            <w:tcW w:w="765" w:type="dxa"/>
            <w:shd w:val="clear" w:color="auto" w:fill="auto"/>
            <w:vAlign w:val="center"/>
          </w:tcPr>
          <w:p w14:paraId="1A97B516">
            <w:pPr>
              <w:rPr>
                <w:rFonts w:hint="eastAsia" w:ascii="宋体" w:hAnsi="宋体" w:eastAsia="宋体" w:cs="宋体"/>
                <w:i w:val="0"/>
                <w:iCs w:val="0"/>
                <w:color w:val="000000"/>
                <w:sz w:val="21"/>
                <w:szCs w:val="21"/>
                <w:u w:val="none"/>
              </w:rPr>
            </w:pPr>
          </w:p>
        </w:tc>
        <w:tc>
          <w:tcPr>
            <w:tcW w:w="929" w:type="dxa"/>
            <w:shd w:val="clear" w:color="auto" w:fill="auto"/>
            <w:vAlign w:val="center"/>
          </w:tcPr>
          <w:p w14:paraId="11D3E3E0">
            <w:pPr>
              <w:jc w:val="center"/>
              <w:rPr>
                <w:rFonts w:hint="eastAsia" w:ascii="宋体" w:hAnsi="宋体" w:eastAsia="宋体" w:cs="宋体"/>
                <w:i w:val="0"/>
                <w:iCs w:val="0"/>
                <w:color w:val="000000"/>
                <w:sz w:val="21"/>
                <w:szCs w:val="21"/>
                <w:u w:val="none"/>
              </w:rPr>
            </w:pPr>
          </w:p>
        </w:tc>
      </w:tr>
      <w:tr w14:paraId="2E3A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B755B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544B0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798DFC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445191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14471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0470DC1">
            <w:pPr>
              <w:jc w:val="center"/>
              <w:rPr>
                <w:rFonts w:hint="eastAsia" w:ascii="宋体" w:hAnsi="宋体" w:eastAsia="宋体" w:cs="宋体"/>
                <w:i w:val="0"/>
                <w:iCs w:val="0"/>
                <w:color w:val="000000"/>
                <w:sz w:val="21"/>
                <w:szCs w:val="21"/>
                <w:u w:val="none"/>
              </w:rPr>
            </w:pPr>
          </w:p>
        </w:tc>
      </w:tr>
      <w:tr w14:paraId="121C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7227B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1DC073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261796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69769A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2CB121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ABDA84C">
            <w:pPr>
              <w:jc w:val="center"/>
              <w:rPr>
                <w:rFonts w:hint="eastAsia" w:ascii="宋体" w:hAnsi="宋体" w:eastAsia="宋体" w:cs="宋体"/>
                <w:i w:val="0"/>
                <w:iCs w:val="0"/>
                <w:color w:val="000000"/>
                <w:sz w:val="21"/>
                <w:szCs w:val="21"/>
                <w:u w:val="none"/>
              </w:rPr>
            </w:pPr>
          </w:p>
        </w:tc>
      </w:tr>
      <w:tr w14:paraId="264C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58D61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38F573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018394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45308D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838BF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9DA2523">
            <w:pPr>
              <w:jc w:val="center"/>
              <w:rPr>
                <w:rFonts w:hint="eastAsia" w:ascii="宋体" w:hAnsi="宋体" w:eastAsia="宋体" w:cs="宋体"/>
                <w:i w:val="0"/>
                <w:iCs w:val="0"/>
                <w:color w:val="000000"/>
                <w:sz w:val="21"/>
                <w:szCs w:val="21"/>
                <w:u w:val="none"/>
              </w:rPr>
            </w:pPr>
          </w:p>
        </w:tc>
      </w:tr>
      <w:tr w14:paraId="6A8F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5274B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2B742F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4A8C27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460E24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6CFEB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F7DB46E">
            <w:pPr>
              <w:jc w:val="center"/>
              <w:rPr>
                <w:rFonts w:hint="eastAsia" w:ascii="宋体" w:hAnsi="宋体" w:eastAsia="宋体" w:cs="宋体"/>
                <w:i w:val="0"/>
                <w:iCs w:val="0"/>
                <w:color w:val="000000"/>
                <w:sz w:val="21"/>
                <w:szCs w:val="21"/>
                <w:u w:val="none"/>
              </w:rPr>
            </w:pPr>
          </w:p>
        </w:tc>
      </w:tr>
      <w:tr w14:paraId="5661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66973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42CD0C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427848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576BC3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055F7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66D40A7C">
            <w:pPr>
              <w:jc w:val="center"/>
              <w:rPr>
                <w:rFonts w:hint="eastAsia" w:ascii="宋体" w:hAnsi="宋体" w:eastAsia="宋体" w:cs="宋体"/>
                <w:i w:val="0"/>
                <w:iCs w:val="0"/>
                <w:color w:val="000000"/>
                <w:sz w:val="21"/>
                <w:szCs w:val="21"/>
                <w:u w:val="none"/>
              </w:rPr>
            </w:pPr>
          </w:p>
        </w:tc>
      </w:tr>
      <w:tr w14:paraId="42D6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C2190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140FAC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0B0810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29D162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31CC2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 </w:t>
            </w:r>
          </w:p>
        </w:tc>
        <w:tc>
          <w:tcPr>
            <w:tcW w:w="929" w:type="dxa"/>
            <w:shd w:val="clear" w:color="auto" w:fill="auto"/>
            <w:vAlign w:val="center"/>
          </w:tcPr>
          <w:p w14:paraId="186A511B">
            <w:pPr>
              <w:jc w:val="center"/>
              <w:rPr>
                <w:rFonts w:hint="eastAsia" w:ascii="宋体" w:hAnsi="宋体" w:eastAsia="宋体" w:cs="宋体"/>
                <w:i w:val="0"/>
                <w:iCs w:val="0"/>
                <w:color w:val="000000"/>
                <w:sz w:val="21"/>
                <w:szCs w:val="21"/>
                <w:u w:val="none"/>
              </w:rPr>
            </w:pPr>
          </w:p>
        </w:tc>
      </w:tr>
      <w:tr w14:paraId="6AD4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8CD10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B697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19CC2C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0387FE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13EE6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23AB522B">
            <w:pPr>
              <w:jc w:val="center"/>
              <w:rPr>
                <w:rFonts w:hint="eastAsia" w:ascii="宋体" w:hAnsi="宋体" w:eastAsia="宋体" w:cs="宋体"/>
                <w:i w:val="0"/>
                <w:iCs w:val="0"/>
                <w:color w:val="000000"/>
                <w:sz w:val="21"/>
                <w:szCs w:val="21"/>
                <w:u w:val="none"/>
              </w:rPr>
            </w:pPr>
          </w:p>
        </w:tc>
      </w:tr>
      <w:tr w14:paraId="2B1E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ACE83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3111D7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1FFDD6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3ACBB7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1648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 </w:t>
            </w:r>
          </w:p>
        </w:tc>
        <w:tc>
          <w:tcPr>
            <w:tcW w:w="929" w:type="dxa"/>
            <w:shd w:val="clear" w:color="auto" w:fill="auto"/>
            <w:vAlign w:val="center"/>
          </w:tcPr>
          <w:p w14:paraId="36647062">
            <w:pPr>
              <w:jc w:val="center"/>
              <w:rPr>
                <w:rFonts w:hint="eastAsia" w:ascii="宋体" w:hAnsi="宋体" w:eastAsia="宋体" w:cs="宋体"/>
                <w:i w:val="0"/>
                <w:iCs w:val="0"/>
                <w:color w:val="000000"/>
                <w:sz w:val="21"/>
                <w:szCs w:val="21"/>
                <w:u w:val="none"/>
              </w:rPr>
            </w:pPr>
          </w:p>
        </w:tc>
      </w:tr>
      <w:tr w14:paraId="0FD6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A17E8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6DA4D2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6242D1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69AEEC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58D61F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40C6ECB">
            <w:pPr>
              <w:jc w:val="center"/>
              <w:rPr>
                <w:rFonts w:hint="eastAsia" w:ascii="宋体" w:hAnsi="宋体" w:eastAsia="宋体" w:cs="宋体"/>
                <w:i w:val="0"/>
                <w:iCs w:val="0"/>
                <w:color w:val="000000"/>
                <w:sz w:val="21"/>
                <w:szCs w:val="21"/>
                <w:u w:val="none"/>
              </w:rPr>
            </w:pPr>
          </w:p>
        </w:tc>
      </w:tr>
      <w:tr w14:paraId="01A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DD493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2E9289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0A0E8A6A">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5AFC4B94">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623D72D0">
            <w:pPr>
              <w:jc w:val="center"/>
              <w:rPr>
                <w:rFonts w:hint="eastAsia" w:ascii="宋体" w:hAnsi="宋体" w:eastAsia="宋体" w:cs="宋体"/>
                <w:i w:val="0"/>
                <w:iCs w:val="0"/>
                <w:color w:val="000000"/>
                <w:sz w:val="21"/>
                <w:szCs w:val="21"/>
                <w:u w:val="none"/>
              </w:rPr>
            </w:pPr>
          </w:p>
        </w:tc>
      </w:tr>
      <w:tr w14:paraId="50FC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CB3B7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13FE3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41ACAE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4E9A10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5C3A2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6A5ACC4">
            <w:pPr>
              <w:jc w:val="center"/>
              <w:rPr>
                <w:rFonts w:hint="eastAsia" w:ascii="宋体" w:hAnsi="宋体" w:eastAsia="宋体" w:cs="宋体"/>
                <w:i w:val="0"/>
                <w:iCs w:val="0"/>
                <w:color w:val="000000"/>
                <w:sz w:val="21"/>
                <w:szCs w:val="21"/>
                <w:u w:val="none"/>
              </w:rPr>
            </w:pPr>
          </w:p>
        </w:tc>
      </w:tr>
      <w:tr w14:paraId="08B2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C8664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019B9A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02C32E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058F45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05D2B8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E5B3FA4">
            <w:pPr>
              <w:jc w:val="center"/>
              <w:rPr>
                <w:rFonts w:hint="eastAsia" w:ascii="宋体" w:hAnsi="宋体" w:eastAsia="宋体" w:cs="宋体"/>
                <w:i w:val="0"/>
                <w:iCs w:val="0"/>
                <w:color w:val="000000"/>
                <w:sz w:val="21"/>
                <w:szCs w:val="21"/>
                <w:u w:val="none"/>
              </w:rPr>
            </w:pPr>
          </w:p>
        </w:tc>
      </w:tr>
      <w:tr w14:paraId="6D96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3B78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50A671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535BEFA2">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5272AEF8">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78AE61D9">
            <w:pPr>
              <w:jc w:val="center"/>
              <w:rPr>
                <w:rFonts w:hint="eastAsia" w:ascii="宋体" w:hAnsi="宋体" w:eastAsia="宋体" w:cs="宋体"/>
                <w:i w:val="0"/>
                <w:iCs w:val="0"/>
                <w:color w:val="000000"/>
                <w:sz w:val="21"/>
                <w:szCs w:val="21"/>
                <w:u w:val="none"/>
              </w:rPr>
            </w:pPr>
          </w:p>
        </w:tc>
      </w:tr>
      <w:tr w14:paraId="5FA7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01E0E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7BE88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131D46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586E37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4F5B7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AFAE23B">
            <w:pPr>
              <w:jc w:val="center"/>
              <w:rPr>
                <w:rFonts w:hint="eastAsia" w:ascii="宋体" w:hAnsi="宋体" w:eastAsia="宋体" w:cs="宋体"/>
                <w:i w:val="0"/>
                <w:iCs w:val="0"/>
                <w:color w:val="000000"/>
                <w:sz w:val="21"/>
                <w:szCs w:val="21"/>
                <w:u w:val="none"/>
              </w:rPr>
            </w:pPr>
          </w:p>
        </w:tc>
      </w:tr>
      <w:tr w14:paraId="70A9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430443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75B3B4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04A204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0469C3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19DC60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9CBB545">
            <w:pPr>
              <w:jc w:val="center"/>
              <w:rPr>
                <w:rFonts w:hint="eastAsia" w:ascii="宋体" w:hAnsi="宋体" w:eastAsia="宋体" w:cs="宋体"/>
                <w:i w:val="0"/>
                <w:iCs w:val="0"/>
                <w:color w:val="000000"/>
                <w:sz w:val="21"/>
                <w:szCs w:val="21"/>
                <w:u w:val="none"/>
              </w:rPr>
            </w:pPr>
          </w:p>
        </w:tc>
      </w:tr>
      <w:tr w14:paraId="4A85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B2B9D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5750DA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6E50F4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5E3036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792839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C043D79">
            <w:pPr>
              <w:jc w:val="center"/>
              <w:rPr>
                <w:rFonts w:hint="eastAsia" w:ascii="宋体" w:hAnsi="宋体" w:eastAsia="宋体" w:cs="宋体"/>
                <w:i w:val="0"/>
                <w:iCs w:val="0"/>
                <w:color w:val="000000"/>
                <w:sz w:val="21"/>
                <w:szCs w:val="21"/>
                <w:u w:val="none"/>
              </w:rPr>
            </w:pPr>
          </w:p>
        </w:tc>
      </w:tr>
      <w:tr w14:paraId="49BE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DC328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56130F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36EA4F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540C72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6AE809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B8A819C">
            <w:pPr>
              <w:jc w:val="center"/>
              <w:rPr>
                <w:rFonts w:hint="eastAsia" w:ascii="宋体" w:hAnsi="宋体" w:eastAsia="宋体" w:cs="宋体"/>
                <w:i w:val="0"/>
                <w:iCs w:val="0"/>
                <w:color w:val="000000"/>
                <w:sz w:val="21"/>
                <w:szCs w:val="21"/>
                <w:u w:val="none"/>
              </w:rPr>
            </w:pPr>
          </w:p>
        </w:tc>
      </w:tr>
      <w:tr w14:paraId="7546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79A476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7、塘龙东路与沙龙街交汇口</w:t>
            </w:r>
          </w:p>
        </w:tc>
        <w:tc>
          <w:tcPr>
            <w:tcW w:w="675" w:type="dxa"/>
            <w:shd w:val="clear" w:color="auto" w:fill="auto"/>
            <w:vAlign w:val="center"/>
          </w:tcPr>
          <w:p w14:paraId="09D9B668">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12B9C965">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72A22B90">
            <w:pPr>
              <w:jc w:val="center"/>
              <w:rPr>
                <w:rFonts w:hint="eastAsia" w:ascii="宋体" w:hAnsi="宋体" w:eastAsia="宋体" w:cs="宋体"/>
                <w:i w:val="0"/>
                <w:iCs w:val="0"/>
                <w:color w:val="000000"/>
                <w:sz w:val="21"/>
                <w:szCs w:val="21"/>
                <w:u w:val="none"/>
              </w:rPr>
            </w:pPr>
          </w:p>
        </w:tc>
      </w:tr>
      <w:tr w14:paraId="2C44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6FD42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286F8E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452C30B8">
            <w:pPr>
              <w:rPr>
                <w:rFonts w:hint="eastAsia" w:ascii="宋体" w:hAnsi="宋体" w:eastAsia="宋体" w:cs="宋体"/>
                <w:i w:val="0"/>
                <w:iCs w:val="0"/>
                <w:color w:val="000000"/>
                <w:sz w:val="21"/>
                <w:szCs w:val="21"/>
                <w:u w:val="none"/>
              </w:rPr>
            </w:pPr>
          </w:p>
        </w:tc>
        <w:tc>
          <w:tcPr>
            <w:tcW w:w="765" w:type="dxa"/>
            <w:shd w:val="clear" w:color="auto" w:fill="auto"/>
            <w:vAlign w:val="center"/>
          </w:tcPr>
          <w:p w14:paraId="2F65DF28">
            <w:pPr>
              <w:rPr>
                <w:rFonts w:hint="eastAsia" w:ascii="宋体" w:hAnsi="宋体" w:eastAsia="宋体" w:cs="宋体"/>
                <w:i w:val="0"/>
                <w:iCs w:val="0"/>
                <w:color w:val="000000"/>
                <w:sz w:val="21"/>
                <w:szCs w:val="21"/>
                <w:u w:val="none"/>
              </w:rPr>
            </w:pPr>
          </w:p>
        </w:tc>
        <w:tc>
          <w:tcPr>
            <w:tcW w:w="929" w:type="dxa"/>
            <w:shd w:val="clear" w:color="auto" w:fill="auto"/>
            <w:vAlign w:val="center"/>
          </w:tcPr>
          <w:p w14:paraId="495079EA">
            <w:pPr>
              <w:jc w:val="center"/>
              <w:rPr>
                <w:rFonts w:hint="eastAsia" w:ascii="宋体" w:hAnsi="宋体" w:eastAsia="宋体" w:cs="宋体"/>
                <w:i w:val="0"/>
                <w:iCs w:val="0"/>
                <w:color w:val="000000"/>
                <w:sz w:val="21"/>
                <w:szCs w:val="21"/>
                <w:u w:val="none"/>
              </w:rPr>
            </w:pPr>
          </w:p>
        </w:tc>
      </w:tr>
      <w:tr w14:paraId="7419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6F210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6401D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762137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0EF573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447F63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099C8CA">
            <w:pPr>
              <w:jc w:val="center"/>
              <w:rPr>
                <w:rFonts w:hint="eastAsia" w:ascii="宋体" w:hAnsi="宋体" w:eastAsia="宋体" w:cs="宋体"/>
                <w:i w:val="0"/>
                <w:iCs w:val="0"/>
                <w:color w:val="000000"/>
                <w:sz w:val="21"/>
                <w:szCs w:val="21"/>
                <w:u w:val="none"/>
              </w:rPr>
            </w:pPr>
          </w:p>
        </w:tc>
      </w:tr>
      <w:tr w14:paraId="2855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B9BD9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19972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3BD548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6D443E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6388E0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187465F">
            <w:pPr>
              <w:jc w:val="center"/>
              <w:rPr>
                <w:rFonts w:hint="eastAsia" w:ascii="宋体" w:hAnsi="宋体" w:eastAsia="宋体" w:cs="宋体"/>
                <w:i w:val="0"/>
                <w:iCs w:val="0"/>
                <w:color w:val="000000"/>
                <w:sz w:val="21"/>
                <w:szCs w:val="21"/>
                <w:u w:val="none"/>
              </w:rPr>
            </w:pPr>
          </w:p>
        </w:tc>
      </w:tr>
      <w:tr w14:paraId="6031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5FB04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78DC9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22D190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493F6A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0DE3A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FB25F67">
            <w:pPr>
              <w:jc w:val="center"/>
              <w:rPr>
                <w:rFonts w:hint="eastAsia" w:ascii="宋体" w:hAnsi="宋体" w:eastAsia="宋体" w:cs="宋体"/>
                <w:i w:val="0"/>
                <w:iCs w:val="0"/>
                <w:color w:val="000000"/>
                <w:sz w:val="21"/>
                <w:szCs w:val="21"/>
                <w:u w:val="none"/>
              </w:rPr>
            </w:pPr>
          </w:p>
        </w:tc>
      </w:tr>
      <w:tr w14:paraId="5F6C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5A5B1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247711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16D46F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43292E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5D836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008A537">
            <w:pPr>
              <w:jc w:val="center"/>
              <w:rPr>
                <w:rFonts w:hint="eastAsia" w:ascii="宋体" w:hAnsi="宋体" w:eastAsia="宋体" w:cs="宋体"/>
                <w:i w:val="0"/>
                <w:iCs w:val="0"/>
                <w:color w:val="000000"/>
                <w:sz w:val="21"/>
                <w:szCs w:val="21"/>
                <w:u w:val="none"/>
              </w:rPr>
            </w:pPr>
          </w:p>
        </w:tc>
      </w:tr>
      <w:tr w14:paraId="2B91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F3AE7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930E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5C8747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3F90B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0112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453048D6">
            <w:pPr>
              <w:jc w:val="center"/>
              <w:rPr>
                <w:rFonts w:hint="eastAsia" w:ascii="宋体" w:hAnsi="宋体" w:eastAsia="宋体" w:cs="宋体"/>
                <w:i w:val="0"/>
                <w:iCs w:val="0"/>
                <w:color w:val="000000"/>
                <w:sz w:val="21"/>
                <w:szCs w:val="21"/>
                <w:u w:val="none"/>
              </w:rPr>
            </w:pPr>
          </w:p>
        </w:tc>
      </w:tr>
      <w:tr w14:paraId="7411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EE826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24A3E7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02D75A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329F98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706D9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 </w:t>
            </w:r>
          </w:p>
        </w:tc>
        <w:tc>
          <w:tcPr>
            <w:tcW w:w="929" w:type="dxa"/>
            <w:shd w:val="clear" w:color="auto" w:fill="auto"/>
            <w:vAlign w:val="center"/>
          </w:tcPr>
          <w:p w14:paraId="3CA2595C">
            <w:pPr>
              <w:jc w:val="center"/>
              <w:rPr>
                <w:rFonts w:hint="eastAsia" w:ascii="宋体" w:hAnsi="宋体" w:eastAsia="宋体" w:cs="宋体"/>
                <w:i w:val="0"/>
                <w:iCs w:val="0"/>
                <w:color w:val="000000"/>
                <w:sz w:val="21"/>
                <w:szCs w:val="21"/>
                <w:u w:val="none"/>
              </w:rPr>
            </w:pPr>
          </w:p>
        </w:tc>
      </w:tr>
      <w:tr w14:paraId="2B7A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96431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6E3E5C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3FA904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62991C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56FC9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4892B723">
            <w:pPr>
              <w:jc w:val="center"/>
              <w:rPr>
                <w:rFonts w:hint="eastAsia" w:ascii="宋体" w:hAnsi="宋体" w:eastAsia="宋体" w:cs="宋体"/>
                <w:i w:val="0"/>
                <w:iCs w:val="0"/>
                <w:color w:val="000000"/>
                <w:sz w:val="21"/>
                <w:szCs w:val="21"/>
                <w:u w:val="none"/>
              </w:rPr>
            </w:pPr>
          </w:p>
        </w:tc>
      </w:tr>
      <w:tr w14:paraId="5F8C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2054F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7BC963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03E84D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2DE41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CA90E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 </w:t>
            </w:r>
          </w:p>
        </w:tc>
        <w:tc>
          <w:tcPr>
            <w:tcW w:w="929" w:type="dxa"/>
            <w:shd w:val="clear" w:color="auto" w:fill="auto"/>
            <w:vAlign w:val="center"/>
          </w:tcPr>
          <w:p w14:paraId="5BAB9D31">
            <w:pPr>
              <w:jc w:val="center"/>
              <w:rPr>
                <w:rFonts w:hint="eastAsia" w:ascii="宋体" w:hAnsi="宋体" w:eastAsia="宋体" w:cs="宋体"/>
                <w:i w:val="0"/>
                <w:iCs w:val="0"/>
                <w:color w:val="000000"/>
                <w:sz w:val="21"/>
                <w:szCs w:val="21"/>
                <w:u w:val="none"/>
              </w:rPr>
            </w:pPr>
          </w:p>
        </w:tc>
      </w:tr>
      <w:tr w14:paraId="5BB8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AFDA9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71F54F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449F53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67382F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29A24F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3508A59">
            <w:pPr>
              <w:jc w:val="center"/>
              <w:rPr>
                <w:rFonts w:hint="eastAsia" w:ascii="宋体" w:hAnsi="宋体" w:eastAsia="宋体" w:cs="宋体"/>
                <w:i w:val="0"/>
                <w:iCs w:val="0"/>
                <w:color w:val="000000"/>
                <w:sz w:val="21"/>
                <w:szCs w:val="21"/>
                <w:u w:val="none"/>
              </w:rPr>
            </w:pPr>
          </w:p>
        </w:tc>
      </w:tr>
      <w:tr w14:paraId="1EA5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8CF3E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38F433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5800805C">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71DFBA26">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F3B728A">
            <w:pPr>
              <w:jc w:val="center"/>
              <w:rPr>
                <w:rFonts w:hint="eastAsia" w:ascii="宋体" w:hAnsi="宋体" w:eastAsia="宋体" w:cs="宋体"/>
                <w:i w:val="0"/>
                <w:iCs w:val="0"/>
                <w:color w:val="000000"/>
                <w:sz w:val="21"/>
                <w:szCs w:val="21"/>
                <w:u w:val="none"/>
              </w:rPr>
            </w:pPr>
          </w:p>
        </w:tc>
      </w:tr>
      <w:tr w14:paraId="32AE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455CA1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21444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74D512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2FB9E9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9EF9F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117BFC9">
            <w:pPr>
              <w:jc w:val="center"/>
              <w:rPr>
                <w:rFonts w:hint="eastAsia" w:ascii="宋体" w:hAnsi="宋体" w:eastAsia="宋体" w:cs="宋体"/>
                <w:i w:val="0"/>
                <w:iCs w:val="0"/>
                <w:color w:val="000000"/>
                <w:sz w:val="21"/>
                <w:szCs w:val="21"/>
                <w:u w:val="none"/>
              </w:rPr>
            </w:pPr>
          </w:p>
        </w:tc>
      </w:tr>
      <w:tr w14:paraId="09B9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C020D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084CA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189A7C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1E6192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C4792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D2C8054">
            <w:pPr>
              <w:jc w:val="center"/>
              <w:rPr>
                <w:rFonts w:hint="eastAsia" w:ascii="宋体" w:hAnsi="宋体" w:eastAsia="宋体" w:cs="宋体"/>
                <w:i w:val="0"/>
                <w:iCs w:val="0"/>
                <w:color w:val="000000"/>
                <w:sz w:val="21"/>
                <w:szCs w:val="21"/>
                <w:u w:val="none"/>
              </w:rPr>
            </w:pPr>
          </w:p>
        </w:tc>
      </w:tr>
      <w:tr w14:paraId="58FC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0B30CF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640F6F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29B728A3">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21DC1321">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6B014A08">
            <w:pPr>
              <w:jc w:val="center"/>
              <w:rPr>
                <w:rFonts w:hint="eastAsia" w:ascii="宋体" w:hAnsi="宋体" w:eastAsia="宋体" w:cs="宋体"/>
                <w:i w:val="0"/>
                <w:iCs w:val="0"/>
                <w:color w:val="000000"/>
                <w:sz w:val="21"/>
                <w:szCs w:val="21"/>
                <w:u w:val="none"/>
              </w:rPr>
            </w:pPr>
          </w:p>
        </w:tc>
      </w:tr>
      <w:tr w14:paraId="61D3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12BD06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348515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7D93E2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1E7C09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E1F63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0740E7C">
            <w:pPr>
              <w:jc w:val="center"/>
              <w:rPr>
                <w:rFonts w:hint="eastAsia" w:ascii="宋体" w:hAnsi="宋体" w:eastAsia="宋体" w:cs="宋体"/>
                <w:i w:val="0"/>
                <w:iCs w:val="0"/>
                <w:color w:val="000000"/>
                <w:sz w:val="21"/>
                <w:szCs w:val="21"/>
                <w:u w:val="none"/>
              </w:rPr>
            </w:pPr>
          </w:p>
        </w:tc>
      </w:tr>
      <w:tr w14:paraId="4DE3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79FBC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83A9C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76415F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708C0A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240295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1EC488E">
            <w:pPr>
              <w:jc w:val="center"/>
              <w:rPr>
                <w:rFonts w:hint="eastAsia" w:ascii="宋体" w:hAnsi="宋体" w:eastAsia="宋体" w:cs="宋体"/>
                <w:i w:val="0"/>
                <w:iCs w:val="0"/>
                <w:color w:val="000000"/>
                <w:sz w:val="21"/>
                <w:szCs w:val="21"/>
                <w:u w:val="none"/>
              </w:rPr>
            </w:pPr>
          </w:p>
        </w:tc>
      </w:tr>
      <w:tr w14:paraId="07A3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0AAF6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6AA57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0BF748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24491E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C9E8B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A67E259">
            <w:pPr>
              <w:jc w:val="center"/>
              <w:rPr>
                <w:rFonts w:hint="eastAsia" w:ascii="宋体" w:hAnsi="宋体" w:eastAsia="宋体" w:cs="宋体"/>
                <w:i w:val="0"/>
                <w:iCs w:val="0"/>
                <w:color w:val="000000"/>
                <w:sz w:val="21"/>
                <w:szCs w:val="21"/>
                <w:u w:val="none"/>
              </w:rPr>
            </w:pPr>
          </w:p>
        </w:tc>
      </w:tr>
      <w:tr w14:paraId="29DD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B2C17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0337A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23DA93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146892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1A5F13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21BD5CD">
            <w:pPr>
              <w:jc w:val="center"/>
              <w:rPr>
                <w:rFonts w:hint="eastAsia" w:ascii="宋体" w:hAnsi="宋体" w:eastAsia="宋体" w:cs="宋体"/>
                <w:i w:val="0"/>
                <w:iCs w:val="0"/>
                <w:color w:val="000000"/>
                <w:sz w:val="21"/>
                <w:szCs w:val="21"/>
                <w:u w:val="none"/>
              </w:rPr>
            </w:pPr>
          </w:p>
        </w:tc>
      </w:tr>
      <w:tr w14:paraId="1B90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485DAD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8、花园新街麓森广场路段</w:t>
            </w:r>
          </w:p>
        </w:tc>
        <w:tc>
          <w:tcPr>
            <w:tcW w:w="675" w:type="dxa"/>
            <w:shd w:val="clear" w:color="auto" w:fill="auto"/>
            <w:vAlign w:val="center"/>
          </w:tcPr>
          <w:p w14:paraId="6AC3B7D7">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3B9C9560">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6BF492F0">
            <w:pPr>
              <w:jc w:val="center"/>
              <w:rPr>
                <w:rFonts w:hint="eastAsia" w:ascii="宋体" w:hAnsi="宋体" w:eastAsia="宋体" w:cs="宋体"/>
                <w:i w:val="0"/>
                <w:iCs w:val="0"/>
                <w:color w:val="000000"/>
                <w:sz w:val="21"/>
                <w:szCs w:val="21"/>
                <w:u w:val="none"/>
              </w:rPr>
            </w:pPr>
          </w:p>
        </w:tc>
      </w:tr>
      <w:tr w14:paraId="26DE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5D5C5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6444C3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55BB9E42">
            <w:pPr>
              <w:rPr>
                <w:rFonts w:hint="eastAsia" w:ascii="宋体" w:hAnsi="宋体" w:eastAsia="宋体" w:cs="宋体"/>
                <w:i w:val="0"/>
                <w:iCs w:val="0"/>
                <w:color w:val="000000"/>
                <w:sz w:val="21"/>
                <w:szCs w:val="21"/>
                <w:u w:val="none"/>
              </w:rPr>
            </w:pPr>
          </w:p>
        </w:tc>
        <w:tc>
          <w:tcPr>
            <w:tcW w:w="765" w:type="dxa"/>
            <w:shd w:val="clear" w:color="auto" w:fill="auto"/>
            <w:vAlign w:val="center"/>
          </w:tcPr>
          <w:p w14:paraId="7CBAF64D">
            <w:pPr>
              <w:rPr>
                <w:rFonts w:hint="eastAsia" w:ascii="宋体" w:hAnsi="宋体" w:eastAsia="宋体" w:cs="宋体"/>
                <w:i w:val="0"/>
                <w:iCs w:val="0"/>
                <w:color w:val="000000"/>
                <w:sz w:val="21"/>
                <w:szCs w:val="21"/>
                <w:u w:val="none"/>
              </w:rPr>
            </w:pPr>
          </w:p>
        </w:tc>
        <w:tc>
          <w:tcPr>
            <w:tcW w:w="929" w:type="dxa"/>
            <w:shd w:val="clear" w:color="auto" w:fill="auto"/>
            <w:vAlign w:val="center"/>
          </w:tcPr>
          <w:p w14:paraId="53034223">
            <w:pPr>
              <w:jc w:val="center"/>
              <w:rPr>
                <w:rFonts w:hint="eastAsia" w:ascii="宋体" w:hAnsi="宋体" w:eastAsia="宋体" w:cs="宋体"/>
                <w:i w:val="0"/>
                <w:iCs w:val="0"/>
                <w:color w:val="000000"/>
                <w:sz w:val="21"/>
                <w:szCs w:val="21"/>
                <w:u w:val="none"/>
              </w:rPr>
            </w:pPr>
          </w:p>
        </w:tc>
      </w:tr>
      <w:tr w14:paraId="28D4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AD975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532C6B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0DD54D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299056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22689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CF7C59B">
            <w:pPr>
              <w:jc w:val="center"/>
              <w:rPr>
                <w:rFonts w:hint="eastAsia" w:ascii="宋体" w:hAnsi="宋体" w:eastAsia="宋体" w:cs="宋体"/>
                <w:i w:val="0"/>
                <w:iCs w:val="0"/>
                <w:color w:val="000000"/>
                <w:sz w:val="21"/>
                <w:szCs w:val="21"/>
                <w:u w:val="none"/>
              </w:rPr>
            </w:pPr>
          </w:p>
        </w:tc>
      </w:tr>
      <w:tr w14:paraId="3ED6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153BE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0CBAC6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2C5CA5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2E2158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1E4BF3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CC099BB">
            <w:pPr>
              <w:jc w:val="center"/>
              <w:rPr>
                <w:rFonts w:hint="eastAsia" w:ascii="宋体" w:hAnsi="宋体" w:eastAsia="宋体" w:cs="宋体"/>
                <w:i w:val="0"/>
                <w:iCs w:val="0"/>
                <w:color w:val="000000"/>
                <w:sz w:val="21"/>
                <w:szCs w:val="21"/>
                <w:u w:val="none"/>
              </w:rPr>
            </w:pPr>
          </w:p>
        </w:tc>
      </w:tr>
      <w:tr w14:paraId="34C9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F9C61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609B66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59400B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346095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922E3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BA87AE7">
            <w:pPr>
              <w:jc w:val="center"/>
              <w:rPr>
                <w:rFonts w:hint="eastAsia" w:ascii="宋体" w:hAnsi="宋体" w:eastAsia="宋体" w:cs="宋体"/>
                <w:i w:val="0"/>
                <w:iCs w:val="0"/>
                <w:color w:val="000000"/>
                <w:sz w:val="21"/>
                <w:szCs w:val="21"/>
                <w:u w:val="none"/>
              </w:rPr>
            </w:pPr>
          </w:p>
        </w:tc>
      </w:tr>
      <w:tr w14:paraId="3DC6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3B022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75FEFF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0B86BB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799969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9648D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90574BD">
            <w:pPr>
              <w:jc w:val="center"/>
              <w:rPr>
                <w:rFonts w:hint="eastAsia" w:ascii="宋体" w:hAnsi="宋体" w:eastAsia="宋体" w:cs="宋体"/>
                <w:i w:val="0"/>
                <w:iCs w:val="0"/>
                <w:color w:val="000000"/>
                <w:sz w:val="21"/>
                <w:szCs w:val="21"/>
                <w:u w:val="none"/>
              </w:rPr>
            </w:pPr>
          </w:p>
        </w:tc>
      </w:tr>
      <w:tr w14:paraId="2901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EBFDD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60425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6FB5AA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677C9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6415D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28879662">
            <w:pPr>
              <w:jc w:val="center"/>
              <w:rPr>
                <w:rFonts w:hint="eastAsia" w:ascii="宋体" w:hAnsi="宋体" w:eastAsia="宋体" w:cs="宋体"/>
                <w:i w:val="0"/>
                <w:iCs w:val="0"/>
                <w:color w:val="000000"/>
                <w:sz w:val="21"/>
                <w:szCs w:val="21"/>
                <w:u w:val="none"/>
              </w:rPr>
            </w:pPr>
          </w:p>
        </w:tc>
      </w:tr>
      <w:tr w14:paraId="2CF3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0B23B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7620EC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486ABC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7045F8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9156A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 </w:t>
            </w:r>
          </w:p>
        </w:tc>
        <w:tc>
          <w:tcPr>
            <w:tcW w:w="929" w:type="dxa"/>
            <w:shd w:val="clear" w:color="auto" w:fill="auto"/>
            <w:vAlign w:val="center"/>
          </w:tcPr>
          <w:p w14:paraId="6194AEFB">
            <w:pPr>
              <w:jc w:val="center"/>
              <w:rPr>
                <w:rFonts w:hint="eastAsia" w:ascii="宋体" w:hAnsi="宋体" w:eastAsia="宋体" w:cs="宋体"/>
                <w:i w:val="0"/>
                <w:iCs w:val="0"/>
                <w:color w:val="000000"/>
                <w:sz w:val="21"/>
                <w:szCs w:val="21"/>
                <w:u w:val="none"/>
              </w:rPr>
            </w:pPr>
          </w:p>
        </w:tc>
      </w:tr>
      <w:tr w14:paraId="7788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B72C2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7832EE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5F7F1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7E54EE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D2742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7F417D54">
            <w:pPr>
              <w:jc w:val="center"/>
              <w:rPr>
                <w:rFonts w:hint="eastAsia" w:ascii="宋体" w:hAnsi="宋体" w:eastAsia="宋体" w:cs="宋体"/>
                <w:i w:val="0"/>
                <w:iCs w:val="0"/>
                <w:color w:val="000000"/>
                <w:sz w:val="21"/>
                <w:szCs w:val="21"/>
                <w:u w:val="none"/>
              </w:rPr>
            </w:pPr>
          </w:p>
        </w:tc>
      </w:tr>
      <w:tr w14:paraId="5E55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D9286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85A99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6A5C03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449B5A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DB988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 </w:t>
            </w:r>
          </w:p>
        </w:tc>
        <w:tc>
          <w:tcPr>
            <w:tcW w:w="929" w:type="dxa"/>
            <w:shd w:val="clear" w:color="auto" w:fill="auto"/>
            <w:vAlign w:val="center"/>
          </w:tcPr>
          <w:p w14:paraId="5E36E772">
            <w:pPr>
              <w:jc w:val="center"/>
              <w:rPr>
                <w:rFonts w:hint="eastAsia" w:ascii="宋体" w:hAnsi="宋体" w:eastAsia="宋体" w:cs="宋体"/>
                <w:i w:val="0"/>
                <w:iCs w:val="0"/>
                <w:color w:val="000000"/>
                <w:sz w:val="21"/>
                <w:szCs w:val="21"/>
                <w:u w:val="none"/>
              </w:rPr>
            </w:pPr>
          </w:p>
        </w:tc>
      </w:tr>
      <w:tr w14:paraId="6B97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34B58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36F29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4E32BA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59D212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650EF4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B80080A">
            <w:pPr>
              <w:jc w:val="center"/>
              <w:rPr>
                <w:rFonts w:hint="eastAsia" w:ascii="宋体" w:hAnsi="宋体" w:eastAsia="宋体" w:cs="宋体"/>
                <w:i w:val="0"/>
                <w:iCs w:val="0"/>
                <w:color w:val="000000"/>
                <w:sz w:val="21"/>
                <w:szCs w:val="21"/>
                <w:u w:val="none"/>
              </w:rPr>
            </w:pPr>
          </w:p>
        </w:tc>
      </w:tr>
      <w:tr w14:paraId="70D5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5BAEA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19088F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6C0AE69B">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31B0A575">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2A685CCC">
            <w:pPr>
              <w:jc w:val="center"/>
              <w:rPr>
                <w:rFonts w:hint="eastAsia" w:ascii="宋体" w:hAnsi="宋体" w:eastAsia="宋体" w:cs="宋体"/>
                <w:i w:val="0"/>
                <w:iCs w:val="0"/>
                <w:color w:val="000000"/>
                <w:sz w:val="21"/>
                <w:szCs w:val="21"/>
                <w:u w:val="none"/>
              </w:rPr>
            </w:pPr>
          </w:p>
        </w:tc>
      </w:tr>
      <w:tr w14:paraId="37BA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28BE8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16A96C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0347A4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4B7684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2FC51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5BD67C7">
            <w:pPr>
              <w:jc w:val="center"/>
              <w:rPr>
                <w:rFonts w:hint="eastAsia" w:ascii="宋体" w:hAnsi="宋体" w:eastAsia="宋体" w:cs="宋体"/>
                <w:i w:val="0"/>
                <w:iCs w:val="0"/>
                <w:color w:val="000000"/>
                <w:sz w:val="21"/>
                <w:szCs w:val="21"/>
                <w:u w:val="none"/>
              </w:rPr>
            </w:pPr>
          </w:p>
        </w:tc>
      </w:tr>
      <w:tr w14:paraId="26BA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jc w:val="center"/>
        </w:trPr>
        <w:tc>
          <w:tcPr>
            <w:tcW w:w="691" w:type="dxa"/>
            <w:shd w:val="clear" w:color="auto" w:fill="auto"/>
            <w:vAlign w:val="center"/>
          </w:tcPr>
          <w:p w14:paraId="5E84DA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157D4C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78A5FD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10DBCA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F050E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22BA764">
            <w:pPr>
              <w:jc w:val="center"/>
              <w:rPr>
                <w:rFonts w:hint="eastAsia" w:ascii="宋体" w:hAnsi="宋体" w:eastAsia="宋体" w:cs="宋体"/>
                <w:i w:val="0"/>
                <w:iCs w:val="0"/>
                <w:color w:val="000000"/>
                <w:sz w:val="21"/>
                <w:szCs w:val="21"/>
                <w:u w:val="none"/>
              </w:rPr>
            </w:pPr>
          </w:p>
        </w:tc>
      </w:tr>
      <w:tr w14:paraId="0C64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C84B8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0C662A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2F471CED">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2BF8E49F">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6ED6E36B">
            <w:pPr>
              <w:jc w:val="center"/>
              <w:rPr>
                <w:rFonts w:hint="eastAsia" w:ascii="宋体" w:hAnsi="宋体" w:eastAsia="宋体" w:cs="宋体"/>
                <w:i w:val="0"/>
                <w:iCs w:val="0"/>
                <w:color w:val="000000"/>
                <w:sz w:val="21"/>
                <w:szCs w:val="21"/>
                <w:u w:val="none"/>
              </w:rPr>
            </w:pPr>
          </w:p>
        </w:tc>
      </w:tr>
      <w:tr w14:paraId="414E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A7AAC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324BD7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107FB6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3C0B08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2C06D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C13DEA8">
            <w:pPr>
              <w:jc w:val="center"/>
              <w:rPr>
                <w:rFonts w:hint="eastAsia" w:ascii="宋体" w:hAnsi="宋体" w:eastAsia="宋体" w:cs="宋体"/>
                <w:i w:val="0"/>
                <w:iCs w:val="0"/>
                <w:color w:val="000000"/>
                <w:sz w:val="21"/>
                <w:szCs w:val="21"/>
                <w:u w:val="none"/>
              </w:rPr>
            </w:pPr>
          </w:p>
        </w:tc>
      </w:tr>
      <w:tr w14:paraId="5796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A8888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97173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163388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3C17CF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04A10B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E899460">
            <w:pPr>
              <w:jc w:val="center"/>
              <w:rPr>
                <w:rFonts w:hint="eastAsia" w:ascii="宋体" w:hAnsi="宋体" w:eastAsia="宋体" w:cs="宋体"/>
                <w:i w:val="0"/>
                <w:iCs w:val="0"/>
                <w:color w:val="000000"/>
                <w:sz w:val="21"/>
                <w:szCs w:val="21"/>
                <w:u w:val="none"/>
              </w:rPr>
            </w:pPr>
          </w:p>
        </w:tc>
      </w:tr>
      <w:tr w14:paraId="384B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E2D7F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3C6A40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50179E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1D13EF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2CC986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C3B16F5">
            <w:pPr>
              <w:jc w:val="center"/>
              <w:rPr>
                <w:rFonts w:hint="eastAsia" w:ascii="宋体" w:hAnsi="宋体" w:eastAsia="宋体" w:cs="宋体"/>
                <w:i w:val="0"/>
                <w:iCs w:val="0"/>
                <w:color w:val="000000"/>
                <w:sz w:val="21"/>
                <w:szCs w:val="21"/>
                <w:u w:val="none"/>
              </w:rPr>
            </w:pPr>
          </w:p>
        </w:tc>
      </w:tr>
      <w:tr w14:paraId="783F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EA571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0A7C8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2193DE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421F2C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1F91D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1DB8CB0">
            <w:pPr>
              <w:jc w:val="center"/>
              <w:rPr>
                <w:rFonts w:hint="eastAsia" w:ascii="宋体" w:hAnsi="宋体" w:eastAsia="宋体" w:cs="宋体"/>
                <w:i w:val="0"/>
                <w:iCs w:val="0"/>
                <w:color w:val="000000"/>
                <w:sz w:val="21"/>
                <w:szCs w:val="21"/>
                <w:u w:val="none"/>
              </w:rPr>
            </w:pPr>
          </w:p>
        </w:tc>
      </w:tr>
      <w:tr w14:paraId="03E9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6D3C4F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9、迎宾大道万科路段</w:t>
            </w:r>
          </w:p>
        </w:tc>
        <w:tc>
          <w:tcPr>
            <w:tcW w:w="675" w:type="dxa"/>
            <w:shd w:val="clear" w:color="auto" w:fill="auto"/>
            <w:vAlign w:val="center"/>
          </w:tcPr>
          <w:p w14:paraId="7ACD86F7">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35264ADC">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E822ACE">
            <w:pPr>
              <w:jc w:val="center"/>
              <w:rPr>
                <w:rFonts w:hint="eastAsia" w:ascii="宋体" w:hAnsi="宋体" w:eastAsia="宋体" w:cs="宋体"/>
                <w:i w:val="0"/>
                <w:iCs w:val="0"/>
                <w:color w:val="000000"/>
                <w:sz w:val="21"/>
                <w:szCs w:val="21"/>
                <w:u w:val="none"/>
              </w:rPr>
            </w:pPr>
          </w:p>
        </w:tc>
      </w:tr>
      <w:tr w14:paraId="5B5F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2FCAA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377484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256AC7CC">
            <w:pPr>
              <w:rPr>
                <w:rFonts w:hint="eastAsia" w:ascii="宋体" w:hAnsi="宋体" w:eastAsia="宋体" w:cs="宋体"/>
                <w:i w:val="0"/>
                <w:iCs w:val="0"/>
                <w:color w:val="000000"/>
                <w:sz w:val="21"/>
                <w:szCs w:val="21"/>
                <w:u w:val="none"/>
              </w:rPr>
            </w:pPr>
          </w:p>
        </w:tc>
        <w:tc>
          <w:tcPr>
            <w:tcW w:w="765" w:type="dxa"/>
            <w:shd w:val="clear" w:color="auto" w:fill="auto"/>
            <w:vAlign w:val="center"/>
          </w:tcPr>
          <w:p w14:paraId="25508F46">
            <w:pPr>
              <w:rPr>
                <w:rFonts w:hint="eastAsia" w:ascii="宋体" w:hAnsi="宋体" w:eastAsia="宋体" w:cs="宋体"/>
                <w:i w:val="0"/>
                <w:iCs w:val="0"/>
                <w:color w:val="000000"/>
                <w:sz w:val="21"/>
                <w:szCs w:val="21"/>
                <w:u w:val="none"/>
              </w:rPr>
            </w:pPr>
          </w:p>
        </w:tc>
        <w:tc>
          <w:tcPr>
            <w:tcW w:w="929" w:type="dxa"/>
            <w:shd w:val="clear" w:color="auto" w:fill="auto"/>
            <w:vAlign w:val="center"/>
          </w:tcPr>
          <w:p w14:paraId="4CC78CD9">
            <w:pPr>
              <w:jc w:val="center"/>
              <w:rPr>
                <w:rFonts w:hint="eastAsia" w:ascii="宋体" w:hAnsi="宋体" w:eastAsia="宋体" w:cs="宋体"/>
                <w:i w:val="0"/>
                <w:iCs w:val="0"/>
                <w:color w:val="000000"/>
                <w:sz w:val="21"/>
                <w:szCs w:val="21"/>
                <w:u w:val="none"/>
              </w:rPr>
            </w:pPr>
          </w:p>
        </w:tc>
      </w:tr>
      <w:tr w14:paraId="0AF3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5C987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44CA82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04D07C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29C4AA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653195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5E9C3F8">
            <w:pPr>
              <w:jc w:val="center"/>
              <w:rPr>
                <w:rFonts w:hint="eastAsia" w:ascii="宋体" w:hAnsi="宋体" w:eastAsia="宋体" w:cs="宋体"/>
                <w:i w:val="0"/>
                <w:iCs w:val="0"/>
                <w:color w:val="000000"/>
                <w:sz w:val="21"/>
                <w:szCs w:val="21"/>
                <w:u w:val="none"/>
              </w:rPr>
            </w:pPr>
          </w:p>
        </w:tc>
      </w:tr>
      <w:tr w14:paraId="25E7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0" w:hRule="atLeast"/>
          <w:jc w:val="center"/>
        </w:trPr>
        <w:tc>
          <w:tcPr>
            <w:tcW w:w="691" w:type="dxa"/>
            <w:shd w:val="clear" w:color="auto" w:fill="auto"/>
            <w:vAlign w:val="center"/>
          </w:tcPr>
          <w:p w14:paraId="438F6D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A7023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29C7D1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734174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7E94EA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 </w:t>
            </w:r>
          </w:p>
        </w:tc>
        <w:tc>
          <w:tcPr>
            <w:tcW w:w="929" w:type="dxa"/>
            <w:shd w:val="clear" w:color="auto" w:fill="auto"/>
            <w:vAlign w:val="center"/>
          </w:tcPr>
          <w:p w14:paraId="642D4E4F">
            <w:pPr>
              <w:jc w:val="center"/>
              <w:rPr>
                <w:rFonts w:hint="eastAsia" w:ascii="宋体" w:hAnsi="宋体" w:eastAsia="宋体" w:cs="宋体"/>
                <w:i w:val="0"/>
                <w:iCs w:val="0"/>
                <w:color w:val="000000"/>
                <w:sz w:val="21"/>
                <w:szCs w:val="21"/>
                <w:u w:val="none"/>
              </w:rPr>
            </w:pPr>
          </w:p>
        </w:tc>
      </w:tr>
      <w:tr w14:paraId="3317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8B949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7F07E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6D545C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681A07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B127C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929" w:type="dxa"/>
            <w:shd w:val="clear" w:color="auto" w:fill="auto"/>
            <w:vAlign w:val="center"/>
          </w:tcPr>
          <w:p w14:paraId="5E23D6E0">
            <w:pPr>
              <w:jc w:val="center"/>
              <w:rPr>
                <w:rFonts w:hint="eastAsia" w:ascii="宋体" w:hAnsi="宋体" w:eastAsia="宋体" w:cs="宋体"/>
                <w:i w:val="0"/>
                <w:iCs w:val="0"/>
                <w:color w:val="000000"/>
                <w:sz w:val="21"/>
                <w:szCs w:val="21"/>
                <w:u w:val="none"/>
              </w:rPr>
            </w:pPr>
          </w:p>
        </w:tc>
      </w:tr>
      <w:tr w14:paraId="7A31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9751D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4B8D4E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490463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078E41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3B23E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0B39832">
            <w:pPr>
              <w:jc w:val="center"/>
              <w:rPr>
                <w:rFonts w:hint="eastAsia" w:ascii="宋体" w:hAnsi="宋体" w:eastAsia="宋体" w:cs="宋体"/>
                <w:i w:val="0"/>
                <w:iCs w:val="0"/>
                <w:color w:val="000000"/>
                <w:sz w:val="21"/>
                <w:szCs w:val="21"/>
                <w:u w:val="none"/>
              </w:rPr>
            </w:pPr>
          </w:p>
        </w:tc>
      </w:tr>
      <w:tr w14:paraId="2B94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24157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5F2A7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2B78A7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3E059E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3BD04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40 </w:t>
            </w:r>
          </w:p>
        </w:tc>
        <w:tc>
          <w:tcPr>
            <w:tcW w:w="929" w:type="dxa"/>
            <w:shd w:val="clear" w:color="auto" w:fill="auto"/>
            <w:vAlign w:val="center"/>
          </w:tcPr>
          <w:p w14:paraId="550FBD99">
            <w:pPr>
              <w:jc w:val="center"/>
              <w:rPr>
                <w:rFonts w:hint="eastAsia" w:ascii="宋体" w:hAnsi="宋体" w:eastAsia="宋体" w:cs="宋体"/>
                <w:i w:val="0"/>
                <w:iCs w:val="0"/>
                <w:color w:val="000000"/>
                <w:sz w:val="21"/>
                <w:szCs w:val="21"/>
                <w:u w:val="none"/>
              </w:rPr>
            </w:pPr>
          </w:p>
        </w:tc>
      </w:tr>
      <w:tr w14:paraId="6ACE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6AC3C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4D7379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5EDD6C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2FE3E4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08870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 </w:t>
            </w:r>
          </w:p>
        </w:tc>
        <w:tc>
          <w:tcPr>
            <w:tcW w:w="929" w:type="dxa"/>
            <w:shd w:val="clear" w:color="auto" w:fill="auto"/>
            <w:vAlign w:val="center"/>
          </w:tcPr>
          <w:p w14:paraId="2196DA59">
            <w:pPr>
              <w:jc w:val="center"/>
              <w:rPr>
                <w:rFonts w:hint="eastAsia" w:ascii="宋体" w:hAnsi="宋体" w:eastAsia="宋体" w:cs="宋体"/>
                <w:i w:val="0"/>
                <w:iCs w:val="0"/>
                <w:color w:val="000000"/>
                <w:sz w:val="21"/>
                <w:szCs w:val="21"/>
                <w:u w:val="none"/>
              </w:rPr>
            </w:pPr>
          </w:p>
        </w:tc>
      </w:tr>
      <w:tr w14:paraId="19B1B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F4B10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3AF85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171A9F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1BCF8B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A8206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0E8257C8">
            <w:pPr>
              <w:jc w:val="center"/>
              <w:rPr>
                <w:rFonts w:hint="eastAsia" w:ascii="宋体" w:hAnsi="宋体" w:eastAsia="宋体" w:cs="宋体"/>
                <w:i w:val="0"/>
                <w:iCs w:val="0"/>
                <w:color w:val="000000"/>
                <w:sz w:val="21"/>
                <w:szCs w:val="21"/>
                <w:u w:val="none"/>
              </w:rPr>
            </w:pPr>
          </w:p>
        </w:tc>
      </w:tr>
      <w:tr w14:paraId="6310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FB5C4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68173C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11F4C8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21D364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05DD1A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90 </w:t>
            </w:r>
          </w:p>
        </w:tc>
        <w:tc>
          <w:tcPr>
            <w:tcW w:w="929" w:type="dxa"/>
            <w:shd w:val="clear" w:color="auto" w:fill="auto"/>
            <w:vAlign w:val="center"/>
          </w:tcPr>
          <w:p w14:paraId="457F0F44">
            <w:pPr>
              <w:jc w:val="center"/>
              <w:rPr>
                <w:rFonts w:hint="eastAsia" w:ascii="宋体" w:hAnsi="宋体" w:eastAsia="宋体" w:cs="宋体"/>
                <w:i w:val="0"/>
                <w:iCs w:val="0"/>
                <w:color w:val="000000"/>
                <w:sz w:val="21"/>
                <w:szCs w:val="21"/>
                <w:u w:val="none"/>
              </w:rPr>
            </w:pPr>
          </w:p>
        </w:tc>
      </w:tr>
      <w:tr w14:paraId="373F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0A73E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075D1C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501369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4CC70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2A6C35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3F527F9">
            <w:pPr>
              <w:jc w:val="center"/>
              <w:rPr>
                <w:rFonts w:hint="eastAsia" w:ascii="宋体" w:hAnsi="宋体" w:eastAsia="宋体" w:cs="宋体"/>
                <w:i w:val="0"/>
                <w:iCs w:val="0"/>
                <w:color w:val="000000"/>
                <w:sz w:val="21"/>
                <w:szCs w:val="21"/>
                <w:u w:val="none"/>
              </w:rPr>
            </w:pPr>
          </w:p>
        </w:tc>
      </w:tr>
      <w:tr w14:paraId="07AC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DA081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1FD742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02914A4E">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7B2306B5">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5A93ABC2">
            <w:pPr>
              <w:jc w:val="center"/>
              <w:rPr>
                <w:rFonts w:hint="eastAsia" w:ascii="宋体" w:hAnsi="宋体" w:eastAsia="宋体" w:cs="宋体"/>
                <w:i w:val="0"/>
                <w:iCs w:val="0"/>
                <w:color w:val="000000"/>
                <w:sz w:val="21"/>
                <w:szCs w:val="21"/>
                <w:u w:val="none"/>
              </w:rPr>
            </w:pPr>
          </w:p>
        </w:tc>
      </w:tr>
      <w:tr w14:paraId="6DA4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FB926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1CF24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196231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263F34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2658F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06E9892">
            <w:pPr>
              <w:jc w:val="center"/>
              <w:rPr>
                <w:rFonts w:hint="eastAsia" w:ascii="宋体" w:hAnsi="宋体" w:eastAsia="宋体" w:cs="宋体"/>
                <w:i w:val="0"/>
                <w:iCs w:val="0"/>
                <w:color w:val="000000"/>
                <w:sz w:val="21"/>
                <w:szCs w:val="21"/>
                <w:u w:val="none"/>
              </w:rPr>
            </w:pPr>
          </w:p>
        </w:tc>
      </w:tr>
      <w:tr w14:paraId="49F3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406E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9222B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6793BB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71B47C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271639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2FFDEAD8">
            <w:pPr>
              <w:jc w:val="center"/>
              <w:rPr>
                <w:rFonts w:hint="eastAsia" w:ascii="宋体" w:hAnsi="宋体" w:eastAsia="宋体" w:cs="宋体"/>
                <w:i w:val="0"/>
                <w:iCs w:val="0"/>
                <w:color w:val="000000"/>
                <w:sz w:val="21"/>
                <w:szCs w:val="21"/>
                <w:u w:val="none"/>
              </w:rPr>
            </w:pPr>
          </w:p>
        </w:tc>
      </w:tr>
      <w:tr w14:paraId="6606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43477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728297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18CE9DD9">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039F46C8">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34DC122B">
            <w:pPr>
              <w:jc w:val="center"/>
              <w:rPr>
                <w:rFonts w:hint="eastAsia" w:ascii="宋体" w:hAnsi="宋体" w:eastAsia="宋体" w:cs="宋体"/>
                <w:i w:val="0"/>
                <w:iCs w:val="0"/>
                <w:color w:val="000000"/>
                <w:sz w:val="21"/>
                <w:szCs w:val="21"/>
                <w:u w:val="none"/>
              </w:rPr>
            </w:pPr>
          </w:p>
        </w:tc>
      </w:tr>
      <w:tr w14:paraId="7A1F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5823B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541D91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5DA4E2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5CD7E8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02958C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B552D85">
            <w:pPr>
              <w:jc w:val="center"/>
              <w:rPr>
                <w:rFonts w:hint="eastAsia" w:ascii="宋体" w:hAnsi="宋体" w:eastAsia="宋体" w:cs="宋体"/>
                <w:i w:val="0"/>
                <w:iCs w:val="0"/>
                <w:color w:val="000000"/>
                <w:sz w:val="21"/>
                <w:szCs w:val="21"/>
                <w:u w:val="none"/>
              </w:rPr>
            </w:pPr>
          </w:p>
        </w:tc>
      </w:tr>
      <w:tr w14:paraId="0D08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7B025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1BF988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60D17E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4A9D02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33D50E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30154503">
            <w:pPr>
              <w:jc w:val="center"/>
              <w:rPr>
                <w:rFonts w:hint="eastAsia" w:ascii="宋体" w:hAnsi="宋体" w:eastAsia="宋体" w:cs="宋体"/>
                <w:i w:val="0"/>
                <w:iCs w:val="0"/>
                <w:color w:val="000000"/>
                <w:sz w:val="21"/>
                <w:szCs w:val="21"/>
                <w:u w:val="none"/>
              </w:rPr>
            </w:pPr>
          </w:p>
        </w:tc>
      </w:tr>
      <w:tr w14:paraId="5FEC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161C0E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FC0EA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6EE419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490376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7A6E37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8200AF5">
            <w:pPr>
              <w:jc w:val="center"/>
              <w:rPr>
                <w:rFonts w:hint="eastAsia" w:ascii="宋体" w:hAnsi="宋体" w:eastAsia="宋体" w:cs="宋体"/>
                <w:i w:val="0"/>
                <w:iCs w:val="0"/>
                <w:color w:val="000000"/>
                <w:sz w:val="21"/>
                <w:szCs w:val="21"/>
                <w:u w:val="none"/>
              </w:rPr>
            </w:pPr>
          </w:p>
        </w:tc>
      </w:tr>
      <w:tr w14:paraId="0BFB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15A6E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A290A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6A0AAA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612879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3B52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377E049">
            <w:pPr>
              <w:jc w:val="center"/>
              <w:rPr>
                <w:rFonts w:hint="eastAsia" w:ascii="宋体" w:hAnsi="宋体" w:eastAsia="宋体" w:cs="宋体"/>
                <w:i w:val="0"/>
                <w:iCs w:val="0"/>
                <w:color w:val="000000"/>
                <w:sz w:val="21"/>
                <w:szCs w:val="21"/>
                <w:u w:val="none"/>
              </w:rPr>
            </w:pPr>
          </w:p>
        </w:tc>
      </w:tr>
      <w:tr w14:paraId="0363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196B16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10、沿河路江源路路段</w:t>
            </w:r>
          </w:p>
        </w:tc>
        <w:tc>
          <w:tcPr>
            <w:tcW w:w="675" w:type="dxa"/>
            <w:shd w:val="clear" w:color="auto" w:fill="auto"/>
            <w:vAlign w:val="center"/>
          </w:tcPr>
          <w:p w14:paraId="5D131126">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3CCB9CA2">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84F1CB9">
            <w:pPr>
              <w:jc w:val="center"/>
              <w:rPr>
                <w:rFonts w:hint="eastAsia" w:ascii="宋体" w:hAnsi="宋体" w:eastAsia="宋体" w:cs="宋体"/>
                <w:i w:val="0"/>
                <w:iCs w:val="0"/>
                <w:color w:val="000000"/>
                <w:sz w:val="21"/>
                <w:szCs w:val="21"/>
                <w:u w:val="none"/>
              </w:rPr>
            </w:pPr>
          </w:p>
        </w:tc>
      </w:tr>
      <w:tr w14:paraId="0180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31C1B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615255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2B2E3A58">
            <w:pPr>
              <w:rPr>
                <w:rFonts w:hint="eastAsia" w:ascii="宋体" w:hAnsi="宋体" w:eastAsia="宋体" w:cs="宋体"/>
                <w:i w:val="0"/>
                <w:iCs w:val="0"/>
                <w:color w:val="000000"/>
                <w:sz w:val="21"/>
                <w:szCs w:val="21"/>
                <w:u w:val="none"/>
              </w:rPr>
            </w:pPr>
          </w:p>
        </w:tc>
        <w:tc>
          <w:tcPr>
            <w:tcW w:w="765" w:type="dxa"/>
            <w:shd w:val="clear" w:color="auto" w:fill="auto"/>
            <w:vAlign w:val="center"/>
          </w:tcPr>
          <w:p w14:paraId="518E2D99">
            <w:pPr>
              <w:rPr>
                <w:rFonts w:hint="eastAsia" w:ascii="宋体" w:hAnsi="宋体" w:eastAsia="宋体" w:cs="宋体"/>
                <w:i w:val="0"/>
                <w:iCs w:val="0"/>
                <w:color w:val="000000"/>
                <w:sz w:val="21"/>
                <w:szCs w:val="21"/>
                <w:u w:val="none"/>
              </w:rPr>
            </w:pPr>
          </w:p>
        </w:tc>
        <w:tc>
          <w:tcPr>
            <w:tcW w:w="929" w:type="dxa"/>
            <w:shd w:val="clear" w:color="auto" w:fill="auto"/>
            <w:vAlign w:val="center"/>
          </w:tcPr>
          <w:p w14:paraId="42B10ED7">
            <w:pPr>
              <w:jc w:val="center"/>
              <w:rPr>
                <w:rFonts w:hint="eastAsia" w:ascii="宋体" w:hAnsi="宋体" w:eastAsia="宋体" w:cs="宋体"/>
                <w:i w:val="0"/>
                <w:iCs w:val="0"/>
                <w:color w:val="000000"/>
                <w:sz w:val="21"/>
                <w:szCs w:val="21"/>
                <w:u w:val="none"/>
              </w:rPr>
            </w:pPr>
          </w:p>
        </w:tc>
      </w:tr>
      <w:tr w14:paraId="321F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91741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1FF08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0FED4A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1504C9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4D52A2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C37C38B">
            <w:pPr>
              <w:jc w:val="center"/>
              <w:rPr>
                <w:rFonts w:hint="eastAsia" w:ascii="宋体" w:hAnsi="宋体" w:eastAsia="宋体" w:cs="宋体"/>
                <w:i w:val="0"/>
                <w:iCs w:val="0"/>
                <w:color w:val="000000"/>
                <w:sz w:val="21"/>
                <w:szCs w:val="21"/>
                <w:u w:val="none"/>
              </w:rPr>
            </w:pPr>
          </w:p>
        </w:tc>
      </w:tr>
      <w:tr w14:paraId="4CAE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AD979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39CA1A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09AE80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08A54D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39975D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72B5462E">
            <w:pPr>
              <w:jc w:val="center"/>
              <w:rPr>
                <w:rFonts w:hint="eastAsia" w:ascii="宋体" w:hAnsi="宋体" w:eastAsia="宋体" w:cs="宋体"/>
                <w:i w:val="0"/>
                <w:iCs w:val="0"/>
                <w:color w:val="000000"/>
                <w:sz w:val="21"/>
                <w:szCs w:val="21"/>
                <w:u w:val="none"/>
              </w:rPr>
            </w:pPr>
          </w:p>
        </w:tc>
      </w:tr>
      <w:tr w14:paraId="3320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44D2D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67C6F6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2AD6DC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7C4A89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C1E8C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6DD6CF0A">
            <w:pPr>
              <w:jc w:val="center"/>
              <w:rPr>
                <w:rFonts w:hint="eastAsia" w:ascii="宋体" w:hAnsi="宋体" w:eastAsia="宋体" w:cs="宋体"/>
                <w:i w:val="0"/>
                <w:iCs w:val="0"/>
                <w:color w:val="000000"/>
                <w:sz w:val="21"/>
                <w:szCs w:val="21"/>
                <w:u w:val="none"/>
              </w:rPr>
            </w:pPr>
          </w:p>
        </w:tc>
      </w:tr>
      <w:tr w14:paraId="69FA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23930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B2303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87A89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80E24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485FD6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09A52BE">
            <w:pPr>
              <w:jc w:val="center"/>
              <w:rPr>
                <w:rFonts w:hint="eastAsia" w:ascii="宋体" w:hAnsi="宋体" w:eastAsia="宋体" w:cs="宋体"/>
                <w:i w:val="0"/>
                <w:iCs w:val="0"/>
                <w:color w:val="000000"/>
                <w:sz w:val="21"/>
                <w:szCs w:val="21"/>
                <w:u w:val="none"/>
              </w:rPr>
            </w:pPr>
          </w:p>
        </w:tc>
      </w:tr>
      <w:tr w14:paraId="381D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F7DA7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3CDE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1C3B7D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7FD50C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19C8F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69969EB1">
            <w:pPr>
              <w:jc w:val="center"/>
              <w:rPr>
                <w:rFonts w:hint="eastAsia" w:ascii="宋体" w:hAnsi="宋体" w:eastAsia="宋体" w:cs="宋体"/>
                <w:i w:val="0"/>
                <w:iCs w:val="0"/>
                <w:color w:val="000000"/>
                <w:sz w:val="21"/>
                <w:szCs w:val="21"/>
                <w:u w:val="none"/>
              </w:rPr>
            </w:pPr>
          </w:p>
        </w:tc>
      </w:tr>
      <w:tr w14:paraId="4226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1518D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5C0189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4E15E6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05456C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8417A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 </w:t>
            </w:r>
          </w:p>
        </w:tc>
        <w:tc>
          <w:tcPr>
            <w:tcW w:w="929" w:type="dxa"/>
            <w:shd w:val="clear" w:color="auto" w:fill="auto"/>
            <w:vAlign w:val="center"/>
          </w:tcPr>
          <w:p w14:paraId="4BF20386">
            <w:pPr>
              <w:jc w:val="center"/>
              <w:rPr>
                <w:rFonts w:hint="eastAsia" w:ascii="宋体" w:hAnsi="宋体" w:eastAsia="宋体" w:cs="宋体"/>
                <w:i w:val="0"/>
                <w:iCs w:val="0"/>
                <w:color w:val="000000"/>
                <w:sz w:val="21"/>
                <w:szCs w:val="21"/>
                <w:u w:val="none"/>
              </w:rPr>
            </w:pPr>
          </w:p>
        </w:tc>
      </w:tr>
      <w:tr w14:paraId="355D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AE4D3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5DBD7C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49299E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48BBD9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6CBAE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0ACF0DE7">
            <w:pPr>
              <w:jc w:val="center"/>
              <w:rPr>
                <w:rFonts w:hint="eastAsia" w:ascii="宋体" w:hAnsi="宋体" w:eastAsia="宋体" w:cs="宋体"/>
                <w:i w:val="0"/>
                <w:iCs w:val="0"/>
                <w:color w:val="000000"/>
                <w:sz w:val="21"/>
                <w:szCs w:val="21"/>
                <w:u w:val="none"/>
              </w:rPr>
            </w:pPr>
          </w:p>
        </w:tc>
      </w:tr>
      <w:tr w14:paraId="576D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97D41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3D5433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2DF268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17EF2A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31A22D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 </w:t>
            </w:r>
          </w:p>
        </w:tc>
        <w:tc>
          <w:tcPr>
            <w:tcW w:w="929" w:type="dxa"/>
            <w:shd w:val="clear" w:color="auto" w:fill="auto"/>
            <w:vAlign w:val="center"/>
          </w:tcPr>
          <w:p w14:paraId="432058E3">
            <w:pPr>
              <w:jc w:val="center"/>
              <w:rPr>
                <w:rFonts w:hint="eastAsia" w:ascii="宋体" w:hAnsi="宋体" w:eastAsia="宋体" w:cs="宋体"/>
                <w:i w:val="0"/>
                <w:iCs w:val="0"/>
                <w:color w:val="000000"/>
                <w:sz w:val="21"/>
                <w:szCs w:val="21"/>
                <w:u w:val="none"/>
              </w:rPr>
            </w:pPr>
          </w:p>
        </w:tc>
      </w:tr>
      <w:tr w14:paraId="1CC0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FFC1B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5F4E28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4D6C7A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48D0E0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19C411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D6CABEF">
            <w:pPr>
              <w:jc w:val="center"/>
              <w:rPr>
                <w:rFonts w:hint="eastAsia" w:ascii="宋体" w:hAnsi="宋体" w:eastAsia="宋体" w:cs="宋体"/>
                <w:i w:val="0"/>
                <w:iCs w:val="0"/>
                <w:color w:val="000000"/>
                <w:sz w:val="21"/>
                <w:szCs w:val="21"/>
                <w:u w:val="none"/>
              </w:rPr>
            </w:pPr>
          </w:p>
        </w:tc>
      </w:tr>
      <w:tr w14:paraId="7199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DA506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627C1B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32EEB843">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59E19B51">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2D89A92">
            <w:pPr>
              <w:jc w:val="center"/>
              <w:rPr>
                <w:rFonts w:hint="eastAsia" w:ascii="宋体" w:hAnsi="宋体" w:eastAsia="宋体" w:cs="宋体"/>
                <w:i w:val="0"/>
                <w:iCs w:val="0"/>
                <w:color w:val="000000"/>
                <w:sz w:val="21"/>
                <w:szCs w:val="21"/>
                <w:u w:val="none"/>
              </w:rPr>
            </w:pPr>
          </w:p>
        </w:tc>
      </w:tr>
      <w:tr w14:paraId="3B5E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70B8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70EB8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68C517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434EA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EC8C7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B60018F">
            <w:pPr>
              <w:jc w:val="center"/>
              <w:rPr>
                <w:rFonts w:hint="eastAsia" w:ascii="宋体" w:hAnsi="宋体" w:eastAsia="宋体" w:cs="宋体"/>
                <w:i w:val="0"/>
                <w:iCs w:val="0"/>
                <w:color w:val="000000"/>
                <w:sz w:val="21"/>
                <w:szCs w:val="21"/>
                <w:u w:val="none"/>
              </w:rPr>
            </w:pPr>
          </w:p>
        </w:tc>
      </w:tr>
      <w:tr w14:paraId="3022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0425D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906F1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74654E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737D3B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9DB3C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EF918CD">
            <w:pPr>
              <w:jc w:val="center"/>
              <w:rPr>
                <w:rFonts w:hint="eastAsia" w:ascii="宋体" w:hAnsi="宋体" w:eastAsia="宋体" w:cs="宋体"/>
                <w:i w:val="0"/>
                <w:iCs w:val="0"/>
                <w:color w:val="000000"/>
                <w:sz w:val="21"/>
                <w:szCs w:val="21"/>
                <w:u w:val="none"/>
              </w:rPr>
            </w:pPr>
          </w:p>
        </w:tc>
      </w:tr>
      <w:tr w14:paraId="1A89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12B15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4C209F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1E8926F9">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0ECD8D38">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3E4497AE">
            <w:pPr>
              <w:jc w:val="center"/>
              <w:rPr>
                <w:rFonts w:hint="eastAsia" w:ascii="宋体" w:hAnsi="宋体" w:eastAsia="宋体" w:cs="宋体"/>
                <w:i w:val="0"/>
                <w:iCs w:val="0"/>
                <w:color w:val="000000"/>
                <w:sz w:val="21"/>
                <w:szCs w:val="21"/>
                <w:u w:val="none"/>
              </w:rPr>
            </w:pPr>
          </w:p>
        </w:tc>
      </w:tr>
      <w:tr w14:paraId="5A5F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B1AB4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62FE8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45CCA4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6F5BA3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1A65E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D67C8FC">
            <w:pPr>
              <w:jc w:val="center"/>
              <w:rPr>
                <w:rFonts w:hint="eastAsia" w:ascii="宋体" w:hAnsi="宋体" w:eastAsia="宋体" w:cs="宋体"/>
                <w:i w:val="0"/>
                <w:iCs w:val="0"/>
                <w:color w:val="000000"/>
                <w:sz w:val="21"/>
                <w:szCs w:val="21"/>
                <w:u w:val="none"/>
              </w:rPr>
            </w:pPr>
          </w:p>
        </w:tc>
      </w:tr>
      <w:tr w14:paraId="5974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02073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75BEB7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2DFE0D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641281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52F51E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1DE7E34">
            <w:pPr>
              <w:jc w:val="center"/>
              <w:rPr>
                <w:rFonts w:hint="eastAsia" w:ascii="宋体" w:hAnsi="宋体" w:eastAsia="宋体" w:cs="宋体"/>
                <w:i w:val="0"/>
                <w:iCs w:val="0"/>
                <w:color w:val="000000"/>
                <w:sz w:val="21"/>
                <w:szCs w:val="21"/>
                <w:u w:val="none"/>
              </w:rPr>
            </w:pPr>
          </w:p>
        </w:tc>
      </w:tr>
      <w:tr w14:paraId="247A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84E25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41722F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6F296B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6839A2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789882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6E935F3">
            <w:pPr>
              <w:jc w:val="center"/>
              <w:rPr>
                <w:rFonts w:hint="eastAsia" w:ascii="宋体" w:hAnsi="宋体" w:eastAsia="宋体" w:cs="宋体"/>
                <w:i w:val="0"/>
                <w:iCs w:val="0"/>
                <w:color w:val="000000"/>
                <w:sz w:val="21"/>
                <w:szCs w:val="21"/>
                <w:u w:val="none"/>
              </w:rPr>
            </w:pPr>
          </w:p>
        </w:tc>
      </w:tr>
      <w:tr w14:paraId="3862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7A9B9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BB2B8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4CCEF7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0F6CE5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6919E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121D8AA">
            <w:pPr>
              <w:jc w:val="center"/>
              <w:rPr>
                <w:rFonts w:hint="eastAsia" w:ascii="宋体" w:hAnsi="宋体" w:eastAsia="宋体" w:cs="宋体"/>
                <w:i w:val="0"/>
                <w:iCs w:val="0"/>
                <w:color w:val="000000"/>
                <w:sz w:val="21"/>
                <w:szCs w:val="21"/>
                <w:u w:val="none"/>
              </w:rPr>
            </w:pPr>
          </w:p>
        </w:tc>
      </w:tr>
      <w:tr w14:paraId="4BDF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4E48E4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11、塘厦大道中路段</w:t>
            </w:r>
          </w:p>
        </w:tc>
        <w:tc>
          <w:tcPr>
            <w:tcW w:w="675" w:type="dxa"/>
            <w:shd w:val="clear" w:color="auto" w:fill="auto"/>
            <w:vAlign w:val="center"/>
          </w:tcPr>
          <w:p w14:paraId="568E12AD">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037B81DB">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7DCBDEF0">
            <w:pPr>
              <w:jc w:val="center"/>
              <w:rPr>
                <w:rFonts w:hint="eastAsia" w:ascii="宋体" w:hAnsi="宋体" w:eastAsia="宋体" w:cs="宋体"/>
                <w:i w:val="0"/>
                <w:iCs w:val="0"/>
                <w:color w:val="000000"/>
                <w:sz w:val="21"/>
                <w:szCs w:val="21"/>
                <w:u w:val="none"/>
              </w:rPr>
            </w:pPr>
          </w:p>
        </w:tc>
      </w:tr>
      <w:tr w14:paraId="79B9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5664F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04AEC3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69D90B7B">
            <w:pPr>
              <w:rPr>
                <w:rFonts w:hint="eastAsia" w:ascii="宋体" w:hAnsi="宋体" w:eastAsia="宋体" w:cs="宋体"/>
                <w:i w:val="0"/>
                <w:iCs w:val="0"/>
                <w:color w:val="000000"/>
                <w:sz w:val="21"/>
                <w:szCs w:val="21"/>
                <w:u w:val="none"/>
              </w:rPr>
            </w:pPr>
          </w:p>
        </w:tc>
        <w:tc>
          <w:tcPr>
            <w:tcW w:w="765" w:type="dxa"/>
            <w:shd w:val="clear" w:color="auto" w:fill="auto"/>
            <w:vAlign w:val="center"/>
          </w:tcPr>
          <w:p w14:paraId="34913A9E">
            <w:pPr>
              <w:rPr>
                <w:rFonts w:hint="eastAsia" w:ascii="宋体" w:hAnsi="宋体" w:eastAsia="宋体" w:cs="宋体"/>
                <w:i w:val="0"/>
                <w:iCs w:val="0"/>
                <w:color w:val="000000"/>
                <w:sz w:val="21"/>
                <w:szCs w:val="21"/>
                <w:u w:val="none"/>
              </w:rPr>
            </w:pPr>
          </w:p>
        </w:tc>
        <w:tc>
          <w:tcPr>
            <w:tcW w:w="929" w:type="dxa"/>
            <w:shd w:val="clear" w:color="auto" w:fill="auto"/>
            <w:vAlign w:val="center"/>
          </w:tcPr>
          <w:p w14:paraId="7315BE93">
            <w:pPr>
              <w:jc w:val="center"/>
              <w:rPr>
                <w:rFonts w:hint="eastAsia" w:ascii="宋体" w:hAnsi="宋体" w:eastAsia="宋体" w:cs="宋体"/>
                <w:i w:val="0"/>
                <w:iCs w:val="0"/>
                <w:color w:val="000000"/>
                <w:sz w:val="21"/>
                <w:szCs w:val="21"/>
                <w:u w:val="none"/>
              </w:rPr>
            </w:pPr>
          </w:p>
        </w:tc>
      </w:tr>
      <w:tr w14:paraId="3749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604D3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0E5EE0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58E405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25A69F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182646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7F43029">
            <w:pPr>
              <w:jc w:val="center"/>
              <w:rPr>
                <w:rFonts w:hint="eastAsia" w:ascii="宋体" w:hAnsi="宋体" w:eastAsia="宋体" w:cs="宋体"/>
                <w:i w:val="0"/>
                <w:iCs w:val="0"/>
                <w:color w:val="000000"/>
                <w:sz w:val="21"/>
                <w:szCs w:val="21"/>
                <w:u w:val="none"/>
              </w:rPr>
            </w:pPr>
          </w:p>
        </w:tc>
      </w:tr>
      <w:tr w14:paraId="5901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573BD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0558F5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145240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3D6841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599B5D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0C31CD12">
            <w:pPr>
              <w:jc w:val="center"/>
              <w:rPr>
                <w:rFonts w:hint="eastAsia" w:ascii="宋体" w:hAnsi="宋体" w:eastAsia="宋体" w:cs="宋体"/>
                <w:i w:val="0"/>
                <w:iCs w:val="0"/>
                <w:color w:val="000000"/>
                <w:sz w:val="21"/>
                <w:szCs w:val="21"/>
                <w:u w:val="none"/>
              </w:rPr>
            </w:pPr>
          </w:p>
        </w:tc>
      </w:tr>
      <w:tr w14:paraId="21C4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EA4ED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BBAAE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6EC2B3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5D10C4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F3FB9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 </w:t>
            </w:r>
          </w:p>
        </w:tc>
        <w:tc>
          <w:tcPr>
            <w:tcW w:w="929" w:type="dxa"/>
            <w:shd w:val="clear" w:color="auto" w:fill="auto"/>
            <w:vAlign w:val="center"/>
          </w:tcPr>
          <w:p w14:paraId="1FB5EA06">
            <w:pPr>
              <w:jc w:val="center"/>
              <w:rPr>
                <w:rFonts w:hint="eastAsia" w:ascii="宋体" w:hAnsi="宋体" w:eastAsia="宋体" w:cs="宋体"/>
                <w:i w:val="0"/>
                <w:iCs w:val="0"/>
                <w:color w:val="000000"/>
                <w:sz w:val="21"/>
                <w:szCs w:val="21"/>
                <w:u w:val="none"/>
              </w:rPr>
            </w:pPr>
          </w:p>
        </w:tc>
      </w:tr>
      <w:tr w14:paraId="1478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69A4E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17C267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55A20E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68FAB5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76BCD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19F32B6">
            <w:pPr>
              <w:jc w:val="center"/>
              <w:rPr>
                <w:rFonts w:hint="eastAsia" w:ascii="宋体" w:hAnsi="宋体" w:eastAsia="宋体" w:cs="宋体"/>
                <w:i w:val="0"/>
                <w:iCs w:val="0"/>
                <w:color w:val="000000"/>
                <w:sz w:val="21"/>
                <w:szCs w:val="21"/>
                <w:u w:val="none"/>
              </w:rPr>
            </w:pPr>
          </w:p>
        </w:tc>
      </w:tr>
      <w:tr w14:paraId="26AF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C611C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6E3CD2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022C0D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17CC1E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1E1C9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60077077">
            <w:pPr>
              <w:jc w:val="center"/>
              <w:rPr>
                <w:rFonts w:hint="eastAsia" w:ascii="宋体" w:hAnsi="宋体" w:eastAsia="宋体" w:cs="宋体"/>
                <w:i w:val="0"/>
                <w:iCs w:val="0"/>
                <w:color w:val="000000"/>
                <w:sz w:val="21"/>
                <w:szCs w:val="21"/>
                <w:u w:val="none"/>
              </w:rPr>
            </w:pPr>
          </w:p>
        </w:tc>
      </w:tr>
      <w:tr w14:paraId="41FB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3DA2B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091A1B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594C87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685286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3B92B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5BF5D54D">
            <w:pPr>
              <w:jc w:val="center"/>
              <w:rPr>
                <w:rFonts w:hint="eastAsia" w:ascii="宋体" w:hAnsi="宋体" w:eastAsia="宋体" w:cs="宋体"/>
                <w:i w:val="0"/>
                <w:iCs w:val="0"/>
                <w:color w:val="000000"/>
                <w:sz w:val="21"/>
                <w:szCs w:val="21"/>
                <w:u w:val="none"/>
              </w:rPr>
            </w:pPr>
          </w:p>
        </w:tc>
      </w:tr>
      <w:tr w14:paraId="3B35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9F433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49F2AD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C5C12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240AF7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98714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06E7A797">
            <w:pPr>
              <w:jc w:val="center"/>
              <w:rPr>
                <w:rFonts w:hint="eastAsia" w:ascii="宋体" w:hAnsi="宋体" w:eastAsia="宋体" w:cs="宋体"/>
                <w:i w:val="0"/>
                <w:iCs w:val="0"/>
                <w:color w:val="000000"/>
                <w:sz w:val="21"/>
                <w:szCs w:val="21"/>
                <w:u w:val="none"/>
              </w:rPr>
            </w:pPr>
          </w:p>
        </w:tc>
      </w:tr>
      <w:tr w14:paraId="77B1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CCFEF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6CB4D2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5BC965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245ED5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86150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45 </w:t>
            </w:r>
          </w:p>
        </w:tc>
        <w:tc>
          <w:tcPr>
            <w:tcW w:w="929" w:type="dxa"/>
            <w:shd w:val="clear" w:color="auto" w:fill="auto"/>
            <w:vAlign w:val="center"/>
          </w:tcPr>
          <w:p w14:paraId="6702C5A4">
            <w:pPr>
              <w:jc w:val="center"/>
              <w:rPr>
                <w:rFonts w:hint="eastAsia" w:ascii="宋体" w:hAnsi="宋体" w:eastAsia="宋体" w:cs="宋体"/>
                <w:i w:val="0"/>
                <w:iCs w:val="0"/>
                <w:color w:val="000000"/>
                <w:sz w:val="21"/>
                <w:szCs w:val="21"/>
                <w:u w:val="none"/>
              </w:rPr>
            </w:pPr>
          </w:p>
        </w:tc>
      </w:tr>
      <w:tr w14:paraId="6FE3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BFC4B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2C909F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205BAA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1AED43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1F86B3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362A5D8">
            <w:pPr>
              <w:jc w:val="center"/>
              <w:rPr>
                <w:rFonts w:hint="eastAsia" w:ascii="宋体" w:hAnsi="宋体" w:eastAsia="宋体" w:cs="宋体"/>
                <w:i w:val="0"/>
                <w:iCs w:val="0"/>
                <w:color w:val="000000"/>
                <w:sz w:val="21"/>
                <w:szCs w:val="21"/>
                <w:u w:val="none"/>
              </w:rPr>
            </w:pPr>
          </w:p>
        </w:tc>
      </w:tr>
      <w:tr w14:paraId="096D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45455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10E2BB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088ECB45">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2FE5D7E9">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42B1A63">
            <w:pPr>
              <w:jc w:val="center"/>
              <w:rPr>
                <w:rFonts w:hint="eastAsia" w:ascii="宋体" w:hAnsi="宋体" w:eastAsia="宋体" w:cs="宋体"/>
                <w:i w:val="0"/>
                <w:iCs w:val="0"/>
                <w:color w:val="000000"/>
                <w:sz w:val="21"/>
                <w:szCs w:val="21"/>
                <w:u w:val="none"/>
              </w:rPr>
            </w:pPr>
          </w:p>
        </w:tc>
      </w:tr>
      <w:tr w14:paraId="2364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CC56C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5C37F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42C3A0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58776D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79F047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32F9772">
            <w:pPr>
              <w:jc w:val="center"/>
              <w:rPr>
                <w:rFonts w:hint="eastAsia" w:ascii="宋体" w:hAnsi="宋体" w:eastAsia="宋体" w:cs="宋体"/>
                <w:i w:val="0"/>
                <w:iCs w:val="0"/>
                <w:color w:val="000000"/>
                <w:sz w:val="21"/>
                <w:szCs w:val="21"/>
                <w:u w:val="none"/>
              </w:rPr>
            </w:pPr>
          </w:p>
        </w:tc>
      </w:tr>
      <w:tr w14:paraId="1A71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11D23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680A05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1666D9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4B1F25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8E3F5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6269984B">
            <w:pPr>
              <w:jc w:val="center"/>
              <w:rPr>
                <w:rFonts w:hint="eastAsia" w:ascii="宋体" w:hAnsi="宋体" w:eastAsia="宋体" w:cs="宋体"/>
                <w:i w:val="0"/>
                <w:iCs w:val="0"/>
                <w:color w:val="000000"/>
                <w:sz w:val="21"/>
                <w:szCs w:val="21"/>
                <w:u w:val="none"/>
              </w:rPr>
            </w:pPr>
          </w:p>
        </w:tc>
      </w:tr>
      <w:tr w14:paraId="670D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B6BAD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401D24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3F8B856B">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159F84A3">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79C0D7E0">
            <w:pPr>
              <w:jc w:val="center"/>
              <w:rPr>
                <w:rFonts w:hint="eastAsia" w:ascii="宋体" w:hAnsi="宋体" w:eastAsia="宋体" w:cs="宋体"/>
                <w:i w:val="0"/>
                <w:iCs w:val="0"/>
                <w:color w:val="000000"/>
                <w:sz w:val="21"/>
                <w:szCs w:val="21"/>
                <w:u w:val="none"/>
              </w:rPr>
            </w:pPr>
          </w:p>
        </w:tc>
      </w:tr>
      <w:tr w14:paraId="56B3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C579A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E7324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1619DE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280CAD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61274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335FE0AA">
            <w:pPr>
              <w:jc w:val="center"/>
              <w:rPr>
                <w:rFonts w:hint="eastAsia" w:ascii="宋体" w:hAnsi="宋体" w:eastAsia="宋体" w:cs="宋体"/>
                <w:i w:val="0"/>
                <w:iCs w:val="0"/>
                <w:color w:val="000000"/>
                <w:sz w:val="21"/>
                <w:szCs w:val="21"/>
                <w:u w:val="none"/>
              </w:rPr>
            </w:pPr>
          </w:p>
        </w:tc>
      </w:tr>
      <w:tr w14:paraId="20DC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A6A7F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2B5FE7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7DA491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591AD4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33232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9176F09">
            <w:pPr>
              <w:jc w:val="center"/>
              <w:rPr>
                <w:rFonts w:hint="eastAsia" w:ascii="宋体" w:hAnsi="宋体" w:eastAsia="宋体" w:cs="宋体"/>
                <w:i w:val="0"/>
                <w:iCs w:val="0"/>
                <w:color w:val="000000"/>
                <w:sz w:val="21"/>
                <w:szCs w:val="21"/>
                <w:u w:val="none"/>
              </w:rPr>
            </w:pPr>
          </w:p>
        </w:tc>
      </w:tr>
      <w:tr w14:paraId="07CF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07398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7D1D5B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3F6DE1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2B7E7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B3F66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58D5FA7">
            <w:pPr>
              <w:jc w:val="center"/>
              <w:rPr>
                <w:rFonts w:hint="eastAsia" w:ascii="宋体" w:hAnsi="宋体" w:eastAsia="宋体" w:cs="宋体"/>
                <w:i w:val="0"/>
                <w:iCs w:val="0"/>
                <w:color w:val="000000"/>
                <w:sz w:val="21"/>
                <w:szCs w:val="21"/>
                <w:u w:val="none"/>
              </w:rPr>
            </w:pPr>
          </w:p>
        </w:tc>
      </w:tr>
      <w:tr w14:paraId="1175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C9296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3FE7F5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7BBA2D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426253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662B8F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3713171">
            <w:pPr>
              <w:jc w:val="center"/>
              <w:rPr>
                <w:rFonts w:hint="eastAsia" w:ascii="宋体" w:hAnsi="宋体" w:eastAsia="宋体" w:cs="宋体"/>
                <w:i w:val="0"/>
                <w:iCs w:val="0"/>
                <w:color w:val="000000"/>
                <w:sz w:val="21"/>
                <w:szCs w:val="21"/>
                <w:u w:val="none"/>
              </w:rPr>
            </w:pPr>
          </w:p>
        </w:tc>
      </w:tr>
      <w:tr w14:paraId="5773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4F1F26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12、塘兴大道湖景路口公园路段</w:t>
            </w:r>
          </w:p>
        </w:tc>
        <w:tc>
          <w:tcPr>
            <w:tcW w:w="675" w:type="dxa"/>
            <w:shd w:val="clear" w:color="auto" w:fill="auto"/>
            <w:vAlign w:val="center"/>
          </w:tcPr>
          <w:p w14:paraId="6898DB08">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78AAA412">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087C023E">
            <w:pPr>
              <w:jc w:val="center"/>
              <w:rPr>
                <w:rFonts w:hint="eastAsia" w:ascii="宋体" w:hAnsi="宋体" w:eastAsia="宋体" w:cs="宋体"/>
                <w:i w:val="0"/>
                <w:iCs w:val="0"/>
                <w:color w:val="000000"/>
                <w:sz w:val="21"/>
                <w:szCs w:val="21"/>
                <w:u w:val="none"/>
              </w:rPr>
            </w:pPr>
          </w:p>
        </w:tc>
      </w:tr>
      <w:tr w14:paraId="369B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8F774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0856A6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2BA7D539">
            <w:pPr>
              <w:rPr>
                <w:rFonts w:hint="eastAsia" w:ascii="宋体" w:hAnsi="宋体" w:eastAsia="宋体" w:cs="宋体"/>
                <w:i w:val="0"/>
                <w:iCs w:val="0"/>
                <w:color w:val="000000"/>
                <w:sz w:val="21"/>
                <w:szCs w:val="21"/>
                <w:u w:val="none"/>
              </w:rPr>
            </w:pPr>
          </w:p>
        </w:tc>
        <w:tc>
          <w:tcPr>
            <w:tcW w:w="765" w:type="dxa"/>
            <w:shd w:val="clear" w:color="auto" w:fill="auto"/>
            <w:vAlign w:val="center"/>
          </w:tcPr>
          <w:p w14:paraId="4DA8EA48">
            <w:pPr>
              <w:rPr>
                <w:rFonts w:hint="eastAsia" w:ascii="宋体" w:hAnsi="宋体" w:eastAsia="宋体" w:cs="宋体"/>
                <w:i w:val="0"/>
                <w:iCs w:val="0"/>
                <w:color w:val="000000"/>
                <w:sz w:val="21"/>
                <w:szCs w:val="21"/>
                <w:u w:val="none"/>
              </w:rPr>
            </w:pPr>
          </w:p>
        </w:tc>
        <w:tc>
          <w:tcPr>
            <w:tcW w:w="929" w:type="dxa"/>
            <w:shd w:val="clear" w:color="auto" w:fill="auto"/>
            <w:vAlign w:val="center"/>
          </w:tcPr>
          <w:p w14:paraId="1B76A57D">
            <w:pPr>
              <w:jc w:val="center"/>
              <w:rPr>
                <w:rFonts w:hint="eastAsia" w:ascii="宋体" w:hAnsi="宋体" w:eastAsia="宋体" w:cs="宋体"/>
                <w:i w:val="0"/>
                <w:iCs w:val="0"/>
                <w:color w:val="000000"/>
                <w:sz w:val="21"/>
                <w:szCs w:val="21"/>
                <w:u w:val="none"/>
              </w:rPr>
            </w:pPr>
          </w:p>
        </w:tc>
      </w:tr>
      <w:tr w14:paraId="66DE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3E94C0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4A0D0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577EBC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40D46B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7D3849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CB465F4">
            <w:pPr>
              <w:jc w:val="center"/>
              <w:rPr>
                <w:rFonts w:hint="eastAsia" w:ascii="宋体" w:hAnsi="宋体" w:eastAsia="宋体" w:cs="宋体"/>
                <w:i w:val="0"/>
                <w:iCs w:val="0"/>
                <w:color w:val="000000"/>
                <w:sz w:val="21"/>
                <w:szCs w:val="21"/>
                <w:u w:val="none"/>
              </w:rPr>
            </w:pPr>
          </w:p>
        </w:tc>
      </w:tr>
      <w:tr w14:paraId="1CE9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64F94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190D0F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60E80F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0498E3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316469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5728174A">
            <w:pPr>
              <w:jc w:val="center"/>
              <w:rPr>
                <w:rFonts w:hint="eastAsia" w:ascii="宋体" w:hAnsi="宋体" w:eastAsia="宋体" w:cs="宋体"/>
                <w:i w:val="0"/>
                <w:iCs w:val="0"/>
                <w:color w:val="000000"/>
                <w:sz w:val="21"/>
                <w:szCs w:val="21"/>
                <w:u w:val="none"/>
              </w:rPr>
            </w:pPr>
          </w:p>
        </w:tc>
      </w:tr>
      <w:tr w14:paraId="720D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0CA6E6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072DCD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65A411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09A5BE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89862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 </w:t>
            </w:r>
          </w:p>
        </w:tc>
        <w:tc>
          <w:tcPr>
            <w:tcW w:w="929" w:type="dxa"/>
            <w:shd w:val="clear" w:color="auto" w:fill="auto"/>
            <w:vAlign w:val="center"/>
          </w:tcPr>
          <w:p w14:paraId="5FFAF1CD">
            <w:pPr>
              <w:jc w:val="center"/>
              <w:rPr>
                <w:rFonts w:hint="eastAsia" w:ascii="宋体" w:hAnsi="宋体" w:eastAsia="宋体" w:cs="宋体"/>
                <w:i w:val="0"/>
                <w:iCs w:val="0"/>
                <w:color w:val="000000"/>
                <w:sz w:val="21"/>
                <w:szCs w:val="21"/>
                <w:u w:val="none"/>
              </w:rPr>
            </w:pPr>
          </w:p>
        </w:tc>
      </w:tr>
      <w:tr w14:paraId="0015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EA784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4896E6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930C2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2EAE51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69408D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4006FE5">
            <w:pPr>
              <w:jc w:val="center"/>
              <w:rPr>
                <w:rFonts w:hint="eastAsia" w:ascii="宋体" w:hAnsi="宋体" w:eastAsia="宋体" w:cs="宋体"/>
                <w:i w:val="0"/>
                <w:iCs w:val="0"/>
                <w:color w:val="000000"/>
                <w:sz w:val="21"/>
                <w:szCs w:val="21"/>
                <w:u w:val="none"/>
              </w:rPr>
            </w:pPr>
          </w:p>
        </w:tc>
      </w:tr>
      <w:tr w14:paraId="72B2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F7A73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7BD5C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3DB32A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44157A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742568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12EF70D6">
            <w:pPr>
              <w:jc w:val="center"/>
              <w:rPr>
                <w:rFonts w:hint="eastAsia" w:ascii="宋体" w:hAnsi="宋体" w:eastAsia="宋体" w:cs="宋体"/>
                <w:i w:val="0"/>
                <w:iCs w:val="0"/>
                <w:color w:val="000000"/>
                <w:sz w:val="21"/>
                <w:szCs w:val="21"/>
                <w:u w:val="none"/>
              </w:rPr>
            </w:pPr>
          </w:p>
        </w:tc>
      </w:tr>
      <w:tr w14:paraId="28F8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094A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0EBC66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63B698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1F138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4F6A5A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 </w:t>
            </w:r>
          </w:p>
        </w:tc>
        <w:tc>
          <w:tcPr>
            <w:tcW w:w="929" w:type="dxa"/>
            <w:shd w:val="clear" w:color="auto" w:fill="auto"/>
            <w:vAlign w:val="center"/>
          </w:tcPr>
          <w:p w14:paraId="54B7E5C8">
            <w:pPr>
              <w:jc w:val="center"/>
              <w:rPr>
                <w:rFonts w:hint="eastAsia" w:ascii="宋体" w:hAnsi="宋体" w:eastAsia="宋体" w:cs="宋体"/>
                <w:i w:val="0"/>
                <w:iCs w:val="0"/>
                <w:color w:val="000000"/>
                <w:sz w:val="21"/>
                <w:szCs w:val="21"/>
                <w:u w:val="none"/>
              </w:rPr>
            </w:pPr>
          </w:p>
        </w:tc>
      </w:tr>
      <w:tr w14:paraId="54E1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4E161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694C86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5A1523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2F98A4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66F133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 </w:t>
            </w:r>
          </w:p>
        </w:tc>
        <w:tc>
          <w:tcPr>
            <w:tcW w:w="929" w:type="dxa"/>
            <w:shd w:val="clear" w:color="auto" w:fill="auto"/>
            <w:vAlign w:val="center"/>
          </w:tcPr>
          <w:p w14:paraId="41A1D962">
            <w:pPr>
              <w:jc w:val="center"/>
              <w:rPr>
                <w:rFonts w:hint="eastAsia" w:ascii="宋体" w:hAnsi="宋体" w:eastAsia="宋体" w:cs="宋体"/>
                <w:i w:val="0"/>
                <w:iCs w:val="0"/>
                <w:color w:val="000000"/>
                <w:sz w:val="21"/>
                <w:szCs w:val="21"/>
                <w:u w:val="none"/>
              </w:rPr>
            </w:pPr>
          </w:p>
        </w:tc>
      </w:tr>
      <w:tr w14:paraId="64C3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2922A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434340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220C7D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789375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53D1A2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45 </w:t>
            </w:r>
          </w:p>
        </w:tc>
        <w:tc>
          <w:tcPr>
            <w:tcW w:w="929" w:type="dxa"/>
            <w:shd w:val="clear" w:color="auto" w:fill="auto"/>
            <w:vAlign w:val="center"/>
          </w:tcPr>
          <w:p w14:paraId="7B6D4B3E">
            <w:pPr>
              <w:jc w:val="center"/>
              <w:rPr>
                <w:rFonts w:hint="eastAsia" w:ascii="宋体" w:hAnsi="宋体" w:eastAsia="宋体" w:cs="宋体"/>
                <w:i w:val="0"/>
                <w:iCs w:val="0"/>
                <w:color w:val="000000"/>
                <w:sz w:val="21"/>
                <w:szCs w:val="21"/>
                <w:u w:val="none"/>
              </w:rPr>
            </w:pPr>
          </w:p>
        </w:tc>
      </w:tr>
      <w:tr w14:paraId="6B99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88E4D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4DF945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1EB769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2680AF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56A49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55B0B285">
            <w:pPr>
              <w:jc w:val="center"/>
              <w:rPr>
                <w:rFonts w:hint="eastAsia" w:ascii="宋体" w:hAnsi="宋体" w:eastAsia="宋体" w:cs="宋体"/>
                <w:i w:val="0"/>
                <w:iCs w:val="0"/>
                <w:color w:val="000000"/>
                <w:sz w:val="21"/>
                <w:szCs w:val="21"/>
                <w:u w:val="none"/>
              </w:rPr>
            </w:pPr>
          </w:p>
        </w:tc>
      </w:tr>
      <w:tr w14:paraId="08FB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0AFD5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6DE8AA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2086FD08">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37F2237F">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1E384BC8">
            <w:pPr>
              <w:jc w:val="center"/>
              <w:rPr>
                <w:rFonts w:hint="eastAsia" w:ascii="宋体" w:hAnsi="宋体" w:eastAsia="宋体" w:cs="宋体"/>
                <w:i w:val="0"/>
                <w:iCs w:val="0"/>
                <w:color w:val="000000"/>
                <w:sz w:val="21"/>
                <w:szCs w:val="21"/>
                <w:u w:val="none"/>
              </w:rPr>
            </w:pPr>
          </w:p>
        </w:tc>
      </w:tr>
      <w:tr w14:paraId="2DDC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3C16F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4A8E4F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1A19F0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12F957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5803F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CC13DE7">
            <w:pPr>
              <w:jc w:val="center"/>
              <w:rPr>
                <w:rFonts w:hint="eastAsia" w:ascii="宋体" w:hAnsi="宋体" w:eastAsia="宋体" w:cs="宋体"/>
                <w:i w:val="0"/>
                <w:iCs w:val="0"/>
                <w:color w:val="000000"/>
                <w:sz w:val="21"/>
                <w:szCs w:val="21"/>
                <w:u w:val="none"/>
              </w:rPr>
            </w:pPr>
          </w:p>
        </w:tc>
      </w:tr>
      <w:tr w14:paraId="62FF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9A33C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144CF8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39CAE7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0C3165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23796B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7F88D37D">
            <w:pPr>
              <w:jc w:val="center"/>
              <w:rPr>
                <w:rFonts w:hint="eastAsia" w:ascii="宋体" w:hAnsi="宋体" w:eastAsia="宋体" w:cs="宋体"/>
                <w:i w:val="0"/>
                <w:iCs w:val="0"/>
                <w:color w:val="000000"/>
                <w:sz w:val="21"/>
                <w:szCs w:val="21"/>
                <w:u w:val="none"/>
              </w:rPr>
            </w:pPr>
          </w:p>
        </w:tc>
      </w:tr>
      <w:tr w14:paraId="3E48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75A47F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50AC47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0FFC184B">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5F7E8D4E">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1D47D4F8">
            <w:pPr>
              <w:jc w:val="center"/>
              <w:rPr>
                <w:rFonts w:hint="eastAsia" w:ascii="宋体" w:hAnsi="宋体" w:eastAsia="宋体" w:cs="宋体"/>
                <w:i w:val="0"/>
                <w:iCs w:val="0"/>
                <w:color w:val="000000"/>
                <w:sz w:val="21"/>
                <w:szCs w:val="21"/>
                <w:u w:val="none"/>
              </w:rPr>
            </w:pPr>
          </w:p>
        </w:tc>
      </w:tr>
      <w:tr w14:paraId="7158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EE585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2A1C5B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261ACF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316A65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C9815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A959886">
            <w:pPr>
              <w:jc w:val="center"/>
              <w:rPr>
                <w:rFonts w:hint="eastAsia" w:ascii="宋体" w:hAnsi="宋体" w:eastAsia="宋体" w:cs="宋体"/>
                <w:i w:val="0"/>
                <w:iCs w:val="0"/>
                <w:color w:val="000000"/>
                <w:sz w:val="21"/>
                <w:szCs w:val="21"/>
                <w:u w:val="none"/>
              </w:rPr>
            </w:pPr>
          </w:p>
        </w:tc>
      </w:tr>
      <w:tr w14:paraId="0D0F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41C6B0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89BCE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3BD60D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6A2056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0B3972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170F423">
            <w:pPr>
              <w:jc w:val="center"/>
              <w:rPr>
                <w:rFonts w:hint="eastAsia" w:ascii="宋体" w:hAnsi="宋体" w:eastAsia="宋体" w:cs="宋体"/>
                <w:i w:val="0"/>
                <w:iCs w:val="0"/>
                <w:color w:val="000000"/>
                <w:sz w:val="21"/>
                <w:szCs w:val="21"/>
                <w:u w:val="none"/>
              </w:rPr>
            </w:pPr>
          </w:p>
        </w:tc>
      </w:tr>
      <w:tr w14:paraId="1733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0AB88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3E4F49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1A212B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403B07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05FE05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25774064">
            <w:pPr>
              <w:jc w:val="center"/>
              <w:rPr>
                <w:rFonts w:hint="eastAsia" w:ascii="宋体" w:hAnsi="宋体" w:eastAsia="宋体" w:cs="宋体"/>
                <w:i w:val="0"/>
                <w:iCs w:val="0"/>
                <w:color w:val="000000"/>
                <w:sz w:val="21"/>
                <w:szCs w:val="21"/>
                <w:u w:val="none"/>
              </w:rPr>
            </w:pPr>
          </w:p>
        </w:tc>
      </w:tr>
      <w:tr w14:paraId="7ED7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55C66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5527A6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71E00D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08CFCB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2AF303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13FBB9A4">
            <w:pPr>
              <w:jc w:val="center"/>
              <w:rPr>
                <w:rFonts w:hint="eastAsia" w:ascii="宋体" w:hAnsi="宋体" w:eastAsia="宋体" w:cs="宋体"/>
                <w:i w:val="0"/>
                <w:iCs w:val="0"/>
                <w:color w:val="000000"/>
                <w:sz w:val="21"/>
                <w:szCs w:val="21"/>
                <w:u w:val="none"/>
              </w:rPr>
            </w:pPr>
          </w:p>
        </w:tc>
      </w:tr>
      <w:tr w14:paraId="0B9B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451" w:type="dxa"/>
            <w:gridSpan w:val="3"/>
            <w:shd w:val="clear" w:color="auto" w:fill="auto"/>
            <w:vAlign w:val="center"/>
          </w:tcPr>
          <w:p w14:paraId="1ADC6E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13、高尔夫北路华正学校路段</w:t>
            </w:r>
          </w:p>
        </w:tc>
        <w:tc>
          <w:tcPr>
            <w:tcW w:w="675" w:type="dxa"/>
            <w:shd w:val="clear" w:color="auto" w:fill="auto"/>
            <w:vAlign w:val="center"/>
          </w:tcPr>
          <w:p w14:paraId="3E269B55">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59E97F93">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25DBC180">
            <w:pPr>
              <w:jc w:val="center"/>
              <w:rPr>
                <w:rFonts w:hint="eastAsia" w:ascii="宋体" w:hAnsi="宋体" w:eastAsia="宋体" w:cs="宋体"/>
                <w:i w:val="0"/>
                <w:iCs w:val="0"/>
                <w:color w:val="000000"/>
                <w:sz w:val="21"/>
                <w:szCs w:val="21"/>
                <w:u w:val="none"/>
              </w:rPr>
            </w:pPr>
          </w:p>
        </w:tc>
      </w:tr>
      <w:tr w14:paraId="25FE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0B46A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60" w:type="dxa"/>
            <w:gridSpan w:val="2"/>
            <w:shd w:val="clear" w:color="auto" w:fill="auto"/>
            <w:vAlign w:val="center"/>
          </w:tcPr>
          <w:p w14:paraId="099514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摩托车、大货车限行抓拍</w:t>
            </w:r>
          </w:p>
        </w:tc>
        <w:tc>
          <w:tcPr>
            <w:tcW w:w="675" w:type="dxa"/>
            <w:shd w:val="clear" w:color="auto" w:fill="auto"/>
            <w:vAlign w:val="center"/>
          </w:tcPr>
          <w:p w14:paraId="61A4A925">
            <w:pPr>
              <w:rPr>
                <w:rFonts w:hint="eastAsia" w:ascii="宋体" w:hAnsi="宋体" w:eastAsia="宋体" w:cs="宋体"/>
                <w:i w:val="0"/>
                <w:iCs w:val="0"/>
                <w:color w:val="000000"/>
                <w:sz w:val="21"/>
                <w:szCs w:val="21"/>
                <w:u w:val="none"/>
              </w:rPr>
            </w:pPr>
          </w:p>
        </w:tc>
        <w:tc>
          <w:tcPr>
            <w:tcW w:w="765" w:type="dxa"/>
            <w:shd w:val="clear" w:color="auto" w:fill="auto"/>
            <w:vAlign w:val="center"/>
          </w:tcPr>
          <w:p w14:paraId="0C64FFBD">
            <w:pPr>
              <w:rPr>
                <w:rFonts w:hint="eastAsia" w:ascii="宋体" w:hAnsi="宋体" w:eastAsia="宋体" w:cs="宋体"/>
                <w:i w:val="0"/>
                <w:iCs w:val="0"/>
                <w:color w:val="000000"/>
                <w:sz w:val="21"/>
                <w:szCs w:val="21"/>
                <w:u w:val="none"/>
              </w:rPr>
            </w:pPr>
          </w:p>
        </w:tc>
        <w:tc>
          <w:tcPr>
            <w:tcW w:w="929" w:type="dxa"/>
            <w:shd w:val="clear" w:color="auto" w:fill="auto"/>
            <w:vAlign w:val="center"/>
          </w:tcPr>
          <w:p w14:paraId="73E5C8C0">
            <w:pPr>
              <w:jc w:val="center"/>
              <w:rPr>
                <w:rFonts w:hint="eastAsia" w:ascii="宋体" w:hAnsi="宋体" w:eastAsia="宋体" w:cs="宋体"/>
                <w:i w:val="0"/>
                <w:iCs w:val="0"/>
                <w:color w:val="000000"/>
                <w:sz w:val="21"/>
                <w:szCs w:val="21"/>
                <w:u w:val="none"/>
              </w:rPr>
            </w:pPr>
          </w:p>
        </w:tc>
      </w:tr>
      <w:tr w14:paraId="64C7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9C9E0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42F43C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电子警察1200万一体化抓拍单元</w:t>
            </w:r>
          </w:p>
        </w:tc>
        <w:tc>
          <w:tcPr>
            <w:tcW w:w="3816" w:type="dxa"/>
            <w:shd w:val="clear" w:color="auto" w:fill="auto"/>
            <w:vAlign w:val="center"/>
          </w:tcPr>
          <w:p w14:paraId="6AD1DC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2978DA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16353C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1B706BA">
            <w:pPr>
              <w:jc w:val="center"/>
              <w:rPr>
                <w:rFonts w:hint="eastAsia" w:ascii="宋体" w:hAnsi="宋体" w:eastAsia="宋体" w:cs="宋体"/>
                <w:i w:val="0"/>
                <w:iCs w:val="0"/>
                <w:color w:val="000000"/>
                <w:sz w:val="21"/>
                <w:szCs w:val="21"/>
                <w:u w:val="none"/>
              </w:rPr>
            </w:pPr>
          </w:p>
        </w:tc>
      </w:tr>
      <w:tr w14:paraId="14E8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37C33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D6DDC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暖光LED频闪灯</w:t>
            </w:r>
          </w:p>
        </w:tc>
        <w:tc>
          <w:tcPr>
            <w:tcW w:w="3816" w:type="dxa"/>
            <w:shd w:val="clear" w:color="auto" w:fill="auto"/>
            <w:vAlign w:val="center"/>
          </w:tcPr>
          <w:p w14:paraId="3EA22C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2683A0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07F485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 </w:t>
            </w:r>
          </w:p>
        </w:tc>
        <w:tc>
          <w:tcPr>
            <w:tcW w:w="929" w:type="dxa"/>
            <w:shd w:val="clear" w:color="auto" w:fill="auto"/>
            <w:vAlign w:val="center"/>
          </w:tcPr>
          <w:p w14:paraId="42FA18C8">
            <w:pPr>
              <w:jc w:val="center"/>
              <w:rPr>
                <w:rFonts w:hint="eastAsia" w:ascii="宋体" w:hAnsi="宋体" w:eastAsia="宋体" w:cs="宋体"/>
                <w:i w:val="0"/>
                <w:iCs w:val="0"/>
                <w:color w:val="000000"/>
                <w:sz w:val="21"/>
                <w:szCs w:val="21"/>
                <w:u w:val="none"/>
              </w:rPr>
            </w:pPr>
          </w:p>
        </w:tc>
      </w:tr>
      <w:tr w14:paraId="1596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619C9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13A234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抱箍+底座</w:t>
            </w:r>
          </w:p>
        </w:tc>
        <w:tc>
          <w:tcPr>
            <w:tcW w:w="3816" w:type="dxa"/>
            <w:shd w:val="clear" w:color="auto" w:fill="auto"/>
            <w:vAlign w:val="center"/>
          </w:tcPr>
          <w:p w14:paraId="30FA11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横杆装/白/钢/抱箍直径为Φ67-127mm</w:t>
            </w:r>
          </w:p>
        </w:tc>
        <w:tc>
          <w:tcPr>
            <w:tcW w:w="675" w:type="dxa"/>
            <w:shd w:val="clear" w:color="auto" w:fill="auto"/>
            <w:vAlign w:val="center"/>
          </w:tcPr>
          <w:p w14:paraId="52E67C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B0291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 </w:t>
            </w:r>
          </w:p>
        </w:tc>
        <w:tc>
          <w:tcPr>
            <w:tcW w:w="929" w:type="dxa"/>
            <w:shd w:val="clear" w:color="auto" w:fill="auto"/>
            <w:vAlign w:val="center"/>
          </w:tcPr>
          <w:p w14:paraId="6F05A402">
            <w:pPr>
              <w:jc w:val="center"/>
              <w:rPr>
                <w:rFonts w:hint="eastAsia" w:ascii="宋体" w:hAnsi="宋体" w:eastAsia="宋体" w:cs="宋体"/>
                <w:i w:val="0"/>
                <w:iCs w:val="0"/>
                <w:color w:val="000000"/>
                <w:sz w:val="21"/>
                <w:szCs w:val="21"/>
                <w:u w:val="none"/>
              </w:rPr>
            </w:pPr>
          </w:p>
        </w:tc>
      </w:tr>
      <w:tr w14:paraId="39A5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88D98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4FF2F2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二合一网络防雷器</w:t>
            </w:r>
          </w:p>
        </w:tc>
        <w:tc>
          <w:tcPr>
            <w:tcW w:w="3816" w:type="dxa"/>
            <w:shd w:val="clear" w:color="auto" w:fill="auto"/>
            <w:vAlign w:val="center"/>
          </w:tcPr>
          <w:p w14:paraId="63B174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1.名称:二合一网络防雷器;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2.适用于网络摄像枪的雷电及电涌防护</w:t>
            </w:r>
          </w:p>
        </w:tc>
        <w:tc>
          <w:tcPr>
            <w:tcW w:w="675" w:type="dxa"/>
            <w:shd w:val="clear" w:color="auto" w:fill="auto"/>
            <w:vAlign w:val="center"/>
          </w:tcPr>
          <w:p w14:paraId="107089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2D7DD6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0BFC518">
            <w:pPr>
              <w:jc w:val="center"/>
              <w:rPr>
                <w:rFonts w:hint="eastAsia" w:ascii="宋体" w:hAnsi="宋体" w:eastAsia="宋体" w:cs="宋体"/>
                <w:i w:val="0"/>
                <w:iCs w:val="0"/>
                <w:color w:val="000000"/>
                <w:sz w:val="21"/>
                <w:szCs w:val="21"/>
                <w:u w:val="none"/>
              </w:rPr>
            </w:pPr>
          </w:p>
        </w:tc>
      </w:tr>
      <w:tr w14:paraId="0219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46468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1E2B09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设备电源线</w:t>
            </w:r>
          </w:p>
        </w:tc>
        <w:tc>
          <w:tcPr>
            <w:tcW w:w="3816" w:type="dxa"/>
            <w:shd w:val="clear" w:color="auto" w:fill="auto"/>
            <w:vAlign w:val="center"/>
          </w:tcPr>
          <w:p w14:paraId="221C71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2.型号:RVV3*1.5㎡</w:t>
            </w:r>
          </w:p>
        </w:tc>
        <w:tc>
          <w:tcPr>
            <w:tcW w:w="675" w:type="dxa"/>
            <w:shd w:val="clear" w:color="auto" w:fill="auto"/>
            <w:vAlign w:val="center"/>
          </w:tcPr>
          <w:p w14:paraId="6BE6F2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70C6D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40 </w:t>
            </w:r>
          </w:p>
        </w:tc>
        <w:tc>
          <w:tcPr>
            <w:tcW w:w="929" w:type="dxa"/>
            <w:shd w:val="clear" w:color="auto" w:fill="auto"/>
            <w:vAlign w:val="center"/>
          </w:tcPr>
          <w:p w14:paraId="65C5FC0A">
            <w:pPr>
              <w:jc w:val="center"/>
              <w:rPr>
                <w:rFonts w:hint="eastAsia" w:ascii="宋体" w:hAnsi="宋体" w:eastAsia="宋体" w:cs="宋体"/>
                <w:i w:val="0"/>
                <w:iCs w:val="0"/>
                <w:color w:val="000000"/>
                <w:sz w:val="21"/>
                <w:szCs w:val="21"/>
                <w:u w:val="none"/>
              </w:rPr>
            </w:pPr>
          </w:p>
        </w:tc>
      </w:tr>
      <w:tr w14:paraId="4E4D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690BB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207E81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设备控制线</w:t>
            </w:r>
          </w:p>
        </w:tc>
        <w:tc>
          <w:tcPr>
            <w:tcW w:w="3816" w:type="dxa"/>
            <w:shd w:val="clear" w:color="auto" w:fill="auto"/>
            <w:vAlign w:val="center"/>
          </w:tcPr>
          <w:p w14:paraId="583EF9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2.型号:RVSP2*1.0㎡</w:t>
            </w:r>
          </w:p>
        </w:tc>
        <w:tc>
          <w:tcPr>
            <w:tcW w:w="675" w:type="dxa"/>
            <w:shd w:val="clear" w:color="auto" w:fill="auto"/>
            <w:vAlign w:val="center"/>
          </w:tcPr>
          <w:p w14:paraId="5C20B9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0F1C0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23 </w:t>
            </w:r>
          </w:p>
        </w:tc>
        <w:tc>
          <w:tcPr>
            <w:tcW w:w="929" w:type="dxa"/>
            <w:shd w:val="clear" w:color="auto" w:fill="auto"/>
            <w:vAlign w:val="center"/>
          </w:tcPr>
          <w:p w14:paraId="683C33F3">
            <w:pPr>
              <w:jc w:val="center"/>
              <w:rPr>
                <w:rFonts w:hint="eastAsia" w:ascii="宋体" w:hAnsi="宋体" w:eastAsia="宋体" w:cs="宋体"/>
                <w:i w:val="0"/>
                <w:iCs w:val="0"/>
                <w:color w:val="000000"/>
                <w:sz w:val="21"/>
                <w:szCs w:val="21"/>
                <w:u w:val="none"/>
              </w:rPr>
            </w:pPr>
          </w:p>
        </w:tc>
      </w:tr>
      <w:tr w14:paraId="4C1C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35173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3CA158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6类4对非屏蔽双绞线</w:t>
            </w:r>
          </w:p>
        </w:tc>
        <w:tc>
          <w:tcPr>
            <w:tcW w:w="3816" w:type="dxa"/>
            <w:shd w:val="clear" w:color="auto" w:fill="auto"/>
            <w:vAlign w:val="center"/>
          </w:tcPr>
          <w:p w14:paraId="2CA588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1.名称:管内穿线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2.型号:六类非屏蔽</w:t>
            </w:r>
          </w:p>
        </w:tc>
        <w:tc>
          <w:tcPr>
            <w:tcW w:w="675" w:type="dxa"/>
            <w:shd w:val="clear" w:color="auto" w:fill="auto"/>
            <w:vAlign w:val="center"/>
          </w:tcPr>
          <w:p w14:paraId="6D43E6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1A39D1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 </w:t>
            </w:r>
          </w:p>
        </w:tc>
        <w:tc>
          <w:tcPr>
            <w:tcW w:w="929" w:type="dxa"/>
            <w:shd w:val="clear" w:color="auto" w:fill="auto"/>
            <w:vAlign w:val="center"/>
          </w:tcPr>
          <w:p w14:paraId="3EDD5D8C">
            <w:pPr>
              <w:jc w:val="center"/>
              <w:rPr>
                <w:rFonts w:hint="eastAsia" w:ascii="宋体" w:hAnsi="宋体" w:eastAsia="宋体" w:cs="宋体"/>
                <w:i w:val="0"/>
                <w:iCs w:val="0"/>
                <w:color w:val="000000"/>
                <w:sz w:val="21"/>
                <w:szCs w:val="21"/>
                <w:u w:val="none"/>
              </w:rPr>
            </w:pPr>
          </w:p>
        </w:tc>
      </w:tr>
      <w:tr w14:paraId="4772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666F48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630D44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布管布线</w:t>
            </w:r>
          </w:p>
        </w:tc>
        <w:tc>
          <w:tcPr>
            <w:tcW w:w="3816" w:type="dxa"/>
            <w:shd w:val="clear" w:color="auto" w:fill="auto"/>
            <w:vAlign w:val="center"/>
          </w:tcPr>
          <w:p w14:paraId="60CBC1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综合布线、接线调试</w:t>
            </w:r>
          </w:p>
        </w:tc>
        <w:tc>
          <w:tcPr>
            <w:tcW w:w="675" w:type="dxa"/>
            <w:shd w:val="clear" w:color="auto" w:fill="auto"/>
            <w:vAlign w:val="center"/>
          </w:tcPr>
          <w:p w14:paraId="5F55B0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65" w:type="dxa"/>
            <w:shd w:val="clear" w:color="auto" w:fill="auto"/>
            <w:vAlign w:val="center"/>
          </w:tcPr>
          <w:p w14:paraId="20B304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83 </w:t>
            </w:r>
          </w:p>
        </w:tc>
        <w:tc>
          <w:tcPr>
            <w:tcW w:w="929" w:type="dxa"/>
            <w:shd w:val="clear" w:color="auto" w:fill="auto"/>
            <w:vAlign w:val="center"/>
          </w:tcPr>
          <w:p w14:paraId="09246A8F">
            <w:pPr>
              <w:jc w:val="center"/>
              <w:rPr>
                <w:rFonts w:hint="eastAsia" w:ascii="宋体" w:hAnsi="宋体" w:eastAsia="宋体" w:cs="宋体"/>
                <w:i w:val="0"/>
                <w:iCs w:val="0"/>
                <w:color w:val="000000"/>
                <w:sz w:val="21"/>
                <w:szCs w:val="21"/>
                <w:u w:val="none"/>
              </w:rPr>
            </w:pPr>
          </w:p>
        </w:tc>
      </w:tr>
      <w:tr w14:paraId="45A9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BB554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13D19D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3816" w:type="dxa"/>
            <w:shd w:val="clear" w:color="auto" w:fill="auto"/>
            <w:vAlign w:val="center"/>
          </w:tcPr>
          <w:p w14:paraId="5B0133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五金配件、水晶头、标签、轧带、胶布、波纹管、缠绕管等</w:t>
            </w:r>
          </w:p>
        </w:tc>
        <w:tc>
          <w:tcPr>
            <w:tcW w:w="675" w:type="dxa"/>
            <w:shd w:val="clear" w:color="auto" w:fill="auto"/>
            <w:vAlign w:val="center"/>
          </w:tcPr>
          <w:p w14:paraId="00D375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7EC8AB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4282ED32">
            <w:pPr>
              <w:jc w:val="center"/>
              <w:rPr>
                <w:rFonts w:hint="eastAsia" w:ascii="宋体" w:hAnsi="宋体" w:eastAsia="宋体" w:cs="宋体"/>
                <w:i w:val="0"/>
                <w:iCs w:val="0"/>
                <w:color w:val="000000"/>
                <w:sz w:val="21"/>
                <w:szCs w:val="21"/>
                <w:u w:val="none"/>
              </w:rPr>
            </w:pPr>
          </w:p>
        </w:tc>
      </w:tr>
      <w:tr w14:paraId="25FC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CD7BD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60" w:type="dxa"/>
            <w:gridSpan w:val="2"/>
            <w:shd w:val="clear" w:color="auto" w:fill="auto"/>
            <w:vAlign w:val="center"/>
          </w:tcPr>
          <w:p w14:paraId="690DBD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摩托车限行标识</w:t>
            </w:r>
          </w:p>
        </w:tc>
        <w:tc>
          <w:tcPr>
            <w:tcW w:w="675" w:type="dxa"/>
            <w:shd w:val="clear" w:color="auto" w:fill="auto"/>
            <w:vAlign w:val="center"/>
          </w:tcPr>
          <w:p w14:paraId="1894C2C9">
            <w:pPr>
              <w:jc w:val="left"/>
              <w:rPr>
                <w:rFonts w:hint="eastAsia" w:ascii="宋体" w:hAnsi="宋体" w:eastAsia="宋体" w:cs="宋体"/>
                <w:i w:val="0"/>
                <w:iCs w:val="0"/>
                <w:color w:val="000000"/>
                <w:sz w:val="21"/>
                <w:szCs w:val="21"/>
                <w:u w:val="none"/>
              </w:rPr>
            </w:pPr>
          </w:p>
        </w:tc>
        <w:tc>
          <w:tcPr>
            <w:tcW w:w="765" w:type="dxa"/>
            <w:shd w:val="clear" w:color="auto" w:fill="auto"/>
            <w:vAlign w:val="center"/>
          </w:tcPr>
          <w:p w14:paraId="5F93A5BC">
            <w:pPr>
              <w:jc w:val="left"/>
              <w:rPr>
                <w:rFonts w:hint="eastAsia" w:ascii="宋体" w:hAnsi="宋体" w:eastAsia="宋体" w:cs="宋体"/>
                <w:i w:val="0"/>
                <w:iCs w:val="0"/>
                <w:color w:val="000000"/>
                <w:sz w:val="21"/>
                <w:szCs w:val="21"/>
                <w:u w:val="none"/>
              </w:rPr>
            </w:pPr>
          </w:p>
        </w:tc>
        <w:tc>
          <w:tcPr>
            <w:tcW w:w="929" w:type="dxa"/>
            <w:shd w:val="clear" w:color="auto" w:fill="auto"/>
            <w:vAlign w:val="center"/>
          </w:tcPr>
          <w:p w14:paraId="2D703B67">
            <w:pPr>
              <w:jc w:val="center"/>
              <w:rPr>
                <w:rFonts w:hint="eastAsia" w:ascii="宋体" w:hAnsi="宋体" w:eastAsia="宋体" w:cs="宋体"/>
                <w:i w:val="0"/>
                <w:iCs w:val="0"/>
                <w:color w:val="000000"/>
                <w:sz w:val="21"/>
                <w:szCs w:val="21"/>
                <w:u w:val="none"/>
              </w:rPr>
            </w:pPr>
          </w:p>
        </w:tc>
      </w:tr>
      <w:tr w14:paraId="15B4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2A0EC6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6E0022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5B46D6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77EC9F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18E53C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18E83096">
            <w:pPr>
              <w:jc w:val="center"/>
              <w:rPr>
                <w:rFonts w:hint="eastAsia" w:ascii="宋体" w:hAnsi="宋体" w:eastAsia="宋体" w:cs="宋体"/>
                <w:i w:val="0"/>
                <w:iCs w:val="0"/>
                <w:color w:val="000000"/>
                <w:sz w:val="21"/>
                <w:szCs w:val="21"/>
                <w:u w:val="none"/>
              </w:rPr>
            </w:pPr>
          </w:p>
        </w:tc>
      </w:tr>
      <w:tr w14:paraId="6A52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2B339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57BABB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2BDE66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标志牌安装运输安装人工</w:t>
            </w:r>
          </w:p>
        </w:tc>
        <w:tc>
          <w:tcPr>
            <w:tcW w:w="675" w:type="dxa"/>
            <w:shd w:val="clear" w:color="auto" w:fill="auto"/>
            <w:vAlign w:val="center"/>
          </w:tcPr>
          <w:p w14:paraId="1461CA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ED247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EB3CB8E">
            <w:pPr>
              <w:jc w:val="center"/>
              <w:rPr>
                <w:rFonts w:hint="eastAsia" w:ascii="宋体" w:hAnsi="宋体" w:eastAsia="宋体" w:cs="宋体"/>
                <w:i w:val="0"/>
                <w:iCs w:val="0"/>
                <w:color w:val="000000"/>
                <w:sz w:val="21"/>
                <w:szCs w:val="21"/>
                <w:u w:val="none"/>
              </w:rPr>
            </w:pPr>
          </w:p>
        </w:tc>
      </w:tr>
      <w:tr w14:paraId="4076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093FCE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60" w:type="dxa"/>
            <w:gridSpan w:val="2"/>
            <w:shd w:val="clear" w:color="auto" w:fill="auto"/>
            <w:vAlign w:val="center"/>
          </w:tcPr>
          <w:p w14:paraId="243D28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货车限行标识</w:t>
            </w:r>
          </w:p>
        </w:tc>
        <w:tc>
          <w:tcPr>
            <w:tcW w:w="675" w:type="dxa"/>
            <w:shd w:val="clear" w:color="auto" w:fill="auto"/>
            <w:vAlign w:val="center"/>
          </w:tcPr>
          <w:p w14:paraId="2728A277">
            <w:pPr>
              <w:jc w:val="center"/>
              <w:rPr>
                <w:rFonts w:hint="eastAsia" w:ascii="宋体" w:hAnsi="宋体" w:eastAsia="宋体" w:cs="宋体"/>
                <w:i w:val="0"/>
                <w:iCs w:val="0"/>
                <w:color w:val="000000"/>
                <w:sz w:val="21"/>
                <w:szCs w:val="21"/>
                <w:u w:val="none"/>
              </w:rPr>
            </w:pPr>
          </w:p>
        </w:tc>
        <w:tc>
          <w:tcPr>
            <w:tcW w:w="765" w:type="dxa"/>
            <w:shd w:val="clear" w:color="auto" w:fill="auto"/>
            <w:vAlign w:val="center"/>
          </w:tcPr>
          <w:p w14:paraId="52142C9F">
            <w:pPr>
              <w:jc w:val="center"/>
              <w:rPr>
                <w:rFonts w:hint="eastAsia" w:ascii="宋体" w:hAnsi="宋体" w:eastAsia="宋体" w:cs="宋体"/>
                <w:i w:val="0"/>
                <w:iCs w:val="0"/>
                <w:color w:val="000000"/>
                <w:sz w:val="21"/>
                <w:szCs w:val="21"/>
                <w:u w:val="none"/>
              </w:rPr>
            </w:pPr>
          </w:p>
        </w:tc>
        <w:tc>
          <w:tcPr>
            <w:tcW w:w="929" w:type="dxa"/>
            <w:shd w:val="clear" w:color="auto" w:fill="auto"/>
            <w:vAlign w:val="center"/>
          </w:tcPr>
          <w:p w14:paraId="35D64F71">
            <w:pPr>
              <w:jc w:val="center"/>
              <w:rPr>
                <w:rFonts w:hint="eastAsia" w:ascii="宋体" w:hAnsi="宋体" w:eastAsia="宋体" w:cs="宋体"/>
                <w:i w:val="0"/>
                <w:iCs w:val="0"/>
                <w:color w:val="000000"/>
                <w:sz w:val="21"/>
                <w:szCs w:val="21"/>
                <w:u w:val="none"/>
              </w:rPr>
            </w:pPr>
          </w:p>
        </w:tc>
      </w:tr>
      <w:tr w14:paraId="545B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20D1A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31D788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5F7993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2E96AF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E4D61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0873CDC3">
            <w:pPr>
              <w:jc w:val="center"/>
              <w:rPr>
                <w:rFonts w:hint="eastAsia" w:ascii="宋体" w:hAnsi="宋体" w:eastAsia="宋体" w:cs="宋体"/>
                <w:i w:val="0"/>
                <w:iCs w:val="0"/>
                <w:color w:val="000000"/>
                <w:sz w:val="21"/>
                <w:szCs w:val="21"/>
                <w:u w:val="none"/>
              </w:rPr>
            </w:pPr>
          </w:p>
        </w:tc>
      </w:tr>
      <w:tr w14:paraId="736B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9D15C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788437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4CEBC0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50601C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238DB6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479483CA">
            <w:pPr>
              <w:jc w:val="center"/>
              <w:rPr>
                <w:rFonts w:hint="eastAsia" w:ascii="宋体" w:hAnsi="宋体" w:eastAsia="宋体" w:cs="宋体"/>
                <w:i w:val="0"/>
                <w:iCs w:val="0"/>
                <w:color w:val="000000"/>
                <w:sz w:val="21"/>
                <w:szCs w:val="21"/>
                <w:u w:val="none"/>
              </w:rPr>
            </w:pPr>
          </w:p>
        </w:tc>
      </w:tr>
      <w:tr w14:paraId="445D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0A466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0E7946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451594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1863FE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D69B6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5FA12A24">
            <w:pPr>
              <w:jc w:val="center"/>
              <w:rPr>
                <w:rFonts w:hint="eastAsia" w:ascii="宋体" w:hAnsi="宋体" w:eastAsia="宋体" w:cs="宋体"/>
                <w:i w:val="0"/>
                <w:iCs w:val="0"/>
                <w:color w:val="000000"/>
                <w:sz w:val="21"/>
                <w:szCs w:val="21"/>
                <w:u w:val="none"/>
              </w:rPr>
            </w:pPr>
          </w:p>
        </w:tc>
      </w:tr>
      <w:tr w14:paraId="4A3B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7EFB8E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6B567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5CBAB9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45B214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7F6790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 </w:t>
            </w:r>
          </w:p>
        </w:tc>
        <w:tc>
          <w:tcPr>
            <w:tcW w:w="929" w:type="dxa"/>
            <w:shd w:val="clear" w:color="auto" w:fill="auto"/>
            <w:vAlign w:val="center"/>
          </w:tcPr>
          <w:p w14:paraId="60DABAE8">
            <w:pPr>
              <w:jc w:val="center"/>
              <w:rPr>
                <w:rFonts w:hint="eastAsia" w:ascii="宋体" w:hAnsi="宋体" w:eastAsia="宋体" w:cs="宋体"/>
                <w:i w:val="0"/>
                <w:iCs w:val="0"/>
                <w:color w:val="000000"/>
                <w:sz w:val="21"/>
                <w:szCs w:val="21"/>
                <w:u w:val="none"/>
              </w:rPr>
            </w:pPr>
          </w:p>
        </w:tc>
      </w:tr>
      <w:tr w14:paraId="2002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891" w:type="dxa"/>
            <w:gridSpan w:val="5"/>
            <w:shd w:val="clear" w:color="auto" w:fill="auto"/>
            <w:vAlign w:val="center"/>
          </w:tcPr>
          <w:p w14:paraId="0163E3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14、其他费用</w:t>
            </w:r>
          </w:p>
        </w:tc>
        <w:tc>
          <w:tcPr>
            <w:tcW w:w="929" w:type="dxa"/>
            <w:shd w:val="clear" w:color="auto" w:fill="auto"/>
            <w:vAlign w:val="center"/>
          </w:tcPr>
          <w:p w14:paraId="53B4CC6F">
            <w:pPr>
              <w:jc w:val="center"/>
              <w:rPr>
                <w:rFonts w:hint="eastAsia" w:ascii="宋体" w:hAnsi="宋体" w:eastAsia="宋体" w:cs="宋体"/>
                <w:i w:val="0"/>
                <w:iCs w:val="0"/>
                <w:color w:val="000000"/>
                <w:sz w:val="21"/>
                <w:szCs w:val="21"/>
                <w:u w:val="none"/>
              </w:rPr>
            </w:pPr>
          </w:p>
        </w:tc>
      </w:tr>
      <w:tr w14:paraId="799F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F5948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44" w:type="dxa"/>
            <w:shd w:val="clear" w:color="auto" w:fill="auto"/>
            <w:vAlign w:val="center"/>
          </w:tcPr>
          <w:p w14:paraId="79A33F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摩托车限行提示牌</w:t>
            </w:r>
          </w:p>
        </w:tc>
        <w:tc>
          <w:tcPr>
            <w:tcW w:w="3816" w:type="dxa"/>
            <w:shd w:val="clear" w:color="auto" w:fill="auto"/>
            <w:vAlign w:val="center"/>
          </w:tcPr>
          <w:p w14:paraId="12F8A7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材料种类、规格:3厘铝板工程级反光膜，高强膜，规格1000*600*3mm</w:t>
            </w:r>
          </w:p>
        </w:tc>
        <w:tc>
          <w:tcPr>
            <w:tcW w:w="675" w:type="dxa"/>
            <w:shd w:val="clear" w:color="auto" w:fill="auto"/>
            <w:vAlign w:val="center"/>
          </w:tcPr>
          <w:p w14:paraId="46F426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526A04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 </w:t>
            </w:r>
          </w:p>
        </w:tc>
        <w:tc>
          <w:tcPr>
            <w:tcW w:w="929" w:type="dxa"/>
            <w:shd w:val="clear" w:color="auto" w:fill="auto"/>
            <w:vAlign w:val="center"/>
          </w:tcPr>
          <w:p w14:paraId="4B1E8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增加禁摩标牌</w:t>
            </w:r>
          </w:p>
        </w:tc>
      </w:tr>
      <w:tr w14:paraId="7E78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392691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44" w:type="dxa"/>
            <w:shd w:val="clear" w:color="auto" w:fill="auto"/>
            <w:vAlign w:val="center"/>
          </w:tcPr>
          <w:p w14:paraId="46774A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标志牌安装</w:t>
            </w:r>
          </w:p>
        </w:tc>
        <w:tc>
          <w:tcPr>
            <w:tcW w:w="3816" w:type="dxa"/>
            <w:shd w:val="clear" w:color="auto" w:fill="auto"/>
            <w:vAlign w:val="center"/>
          </w:tcPr>
          <w:p w14:paraId="478620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7F8CC3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5D2CC9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 </w:t>
            </w:r>
          </w:p>
        </w:tc>
        <w:tc>
          <w:tcPr>
            <w:tcW w:w="929" w:type="dxa"/>
            <w:shd w:val="clear" w:color="auto" w:fill="auto"/>
            <w:vAlign w:val="center"/>
          </w:tcPr>
          <w:p w14:paraId="555B8C6F">
            <w:pPr>
              <w:jc w:val="center"/>
              <w:rPr>
                <w:rFonts w:hint="eastAsia" w:ascii="宋体" w:hAnsi="宋体" w:eastAsia="宋体" w:cs="宋体"/>
                <w:i w:val="0"/>
                <w:iCs w:val="0"/>
                <w:color w:val="000000"/>
                <w:sz w:val="21"/>
                <w:szCs w:val="21"/>
                <w:u w:val="none"/>
              </w:rPr>
            </w:pPr>
          </w:p>
        </w:tc>
      </w:tr>
      <w:tr w14:paraId="1126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1ED4D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44" w:type="dxa"/>
            <w:shd w:val="clear" w:color="auto" w:fill="auto"/>
            <w:vAlign w:val="center"/>
          </w:tcPr>
          <w:p w14:paraId="5B8B02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货车限行标牌</w:t>
            </w:r>
          </w:p>
        </w:tc>
        <w:tc>
          <w:tcPr>
            <w:tcW w:w="3816" w:type="dxa"/>
            <w:shd w:val="clear" w:color="auto" w:fill="auto"/>
            <w:vAlign w:val="center"/>
          </w:tcPr>
          <w:p w14:paraId="6D3330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材料种类、规格:3厘铝板工程级反光膜，高强膜，规格1200*1000*3mm</w:t>
            </w:r>
          </w:p>
        </w:tc>
        <w:tc>
          <w:tcPr>
            <w:tcW w:w="675" w:type="dxa"/>
            <w:shd w:val="clear" w:color="auto" w:fill="auto"/>
            <w:vAlign w:val="center"/>
          </w:tcPr>
          <w:p w14:paraId="40145D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65" w:type="dxa"/>
            <w:shd w:val="clear" w:color="auto" w:fill="auto"/>
            <w:vAlign w:val="center"/>
          </w:tcPr>
          <w:p w14:paraId="391285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27 </w:t>
            </w:r>
          </w:p>
        </w:tc>
        <w:tc>
          <w:tcPr>
            <w:tcW w:w="929" w:type="dxa"/>
            <w:shd w:val="clear" w:color="auto" w:fill="auto"/>
            <w:vAlign w:val="center"/>
          </w:tcPr>
          <w:p w14:paraId="7DB3AA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增加货车限行标牌</w:t>
            </w:r>
          </w:p>
        </w:tc>
      </w:tr>
      <w:tr w14:paraId="2648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4F18BA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44" w:type="dxa"/>
            <w:shd w:val="clear" w:color="auto" w:fill="auto"/>
            <w:vAlign w:val="center"/>
          </w:tcPr>
          <w:p w14:paraId="02CE02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w:t>
            </w:r>
          </w:p>
        </w:tc>
        <w:tc>
          <w:tcPr>
            <w:tcW w:w="3816" w:type="dxa"/>
            <w:shd w:val="clear" w:color="auto" w:fill="auto"/>
            <w:vAlign w:val="center"/>
          </w:tcPr>
          <w:p w14:paraId="38EB4E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名称:标志杆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材质:热镀锌材质（89*4000*4mm）</w:t>
            </w:r>
          </w:p>
        </w:tc>
        <w:tc>
          <w:tcPr>
            <w:tcW w:w="675" w:type="dxa"/>
            <w:shd w:val="clear" w:color="auto" w:fill="auto"/>
            <w:vAlign w:val="center"/>
          </w:tcPr>
          <w:p w14:paraId="682E79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65" w:type="dxa"/>
            <w:shd w:val="clear" w:color="auto" w:fill="auto"/>
            <w:vAlign w:val="center"/>
          </w:tcPr>
          <w:p w14:paraId="1FA21E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27 </w:t>
            </w:r>
          </w:p>
        </w:tc>
        <w:tc>
          <w:tcPr>
            <w:tcW w:w="929" w:type="dxa"/>
            <w:shd w:val="clear" w:color="auto" w:fill="auto"/>
            <w:vAlign w:val="center"/>
          </w:tcPr>
          <w:p w14:paraId="063007D9">
            <w:pPr>
              <w:jc w:val="center"/>
              <w:rPr>
                <w:rFonts w:hint="eastAsia" w:ascii="宋体" w:hAnsi="宋体" w:eastAsia="宋体" w:cs="宋体"/>
                <w:i w:val="0"/>
                <w:iCs w:val="0"/>
                <w:color w:val="000000"/>
                <w:sz w:val="21"/>
                <w:szCs w:val="21"/>
                <w:u w:val="none"/>
              </w:rPr>
            </w:pPr>
          </w:p>
        </w:tc>
      </w:tr>
      <w:tr w14:paraId="1BFD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6D622D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44" w:type="dxa"/>
            <w:shd w:val="clear" w:color="auto" w:fill="auto"/>
            <w:vAlign w:val="center"/>
          </w:tcPr>
          <w:p w14:paraId="74AB8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标志杆基础制作</w:t>
            </w:r>
          </w:p>
        </w:tc>
        <w:tc>
          <w:tcPr>
            <w:tcW w:w="3816" w:type="dxa"/>
            <w:shd w:val="clear" w:color="auto" w:fill="auto"/>
            <w:vAlign w:val="center"/>
          </w:tcPr>
          <w:p w14:paraId="5822C9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混凝土标志杆基础制作600*600*800mm</w:t>
            </w:r>
          </w:p>
        </w:tc>
        <w:tc>
          <w:tcPr>
            <w:tcW w:w="675" w:type="dxa"/>
            <w:shd w:val="clear" w:color="auto" w:fill="auto"/>
            <w:vAlign w:val="center"/>
          </w:tcPr>
          <w:p w14:paraId="511CC4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C1C91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27 </w:t>
            </w:r>
          </w:p>
        </w:tc>
        <w:tc>
          <w:tcPr>
            <w:tcW w:w="929" w:type="dxa"/>
            <w:shd w:val="clear" w:color="auto" w:fill="auto"/>
            <w:vAlign w:val="center"/>
          </w:tcPr>
          <w:p w14:paraId="2EC90BF1">
            <w:pPr>
              <w:jc w:val="center"/>
              <w:rPr>
                <w:rFonts w:hint="eastAsia" w:ascii="宋体" w:hAnsi="宋体" w:eastAsia="宋体" w:cs="宋体"/>
                <w:i w:val="0"/>
                <w:iCs w:val="0"/>
                <w:color w:val="000000"/>
                <w:sz w:val="21"/>
                <w:szCs w:val="21"/>
                <w:u w:val="none"/>
              </w:rPr>
            </w:pPr>
          </w:p>
        </w:tc>
      </w:tr>
      <w:tr w14:paraId="45CB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28C761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44" w:type="dxa"/>
            <w:shd w:val="clear" w:color="auto" w:fill="auto"/>
            <w:vAlign w:val="center"/>
          </w:tcPr>
          <w:p w14:paraId="1CFA4E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w:t>
            </w:r>
          </w:p>
        </w:tc>
        <w:tc>
          <w:tcPr>
            <w:tcW w:w="3816" w:type="dxa"/>
            <w:shd w:val="clear" w:color="auto" w:fill="auto"/>
            <w:vAlign w:val="center"/>
          </w:tcPr>
          <w:p w14:paraId="35DF31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标志杆牌安装运输安装人工</w:t>
            </w:r>
          </w:p>
        </w:tc>
        <w:tc>
          <w:tcPr>
            <w:tcW w:w="675" w:type="dxa"/>
            <w:shd w:val="clear" w:color="auto" w:fill="auto"/>
            <w:vAlign w:val="center"/>
          </w:tcPr>
          <w:p w14:paraId="2D0BA1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65" w:type="dxa"/>
            <w:shd w:val="clear" w:color="auto" w:fill="auto"/>
            <w:vAlign w:val="center"/>
          </w:tcPr>
          <w:p w14:paraId="402F1D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27 </w:t>
            </w:r>
          </w:p>
        </w:tc>
        <w:tc>
          <w:tcPr>
            <w:tcW w:w="929" w:type="dxa"/>
            <w:shd w:val="clear" w:color="auto" w:fill="auto"/>
            <w:vAlign w:val="center"/>
          </w:tcPr>
          <w:p w14:paraId="4C8B0A95">
            <w:pPr>
              <w:jc w:val="center"/>
              <w:rPr>
                <w:rFonts w:hint="eastAsia" w:ascii="宋体" w:hAnsi="宋体" w:eastAsia="宋体" w:cs="宋体"/>
                <w:i w:val="0"/>
                <w:iCs w:val="0"/>
                <w:color w:val="000000"/>
                <w:sz w:val="21"/>
                <w:szCs w:val="21"/>
                <w:u w:val="none"/>
              </w:rPr>
            </w:pPr>
          </w:p>
        </w:tc>
      </w:tr>
      <w:tr w14:paraId="14D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589372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44" w:type="dxa"/>
            <w:shd w:val="clear" w:color="auto" w:fill="auto"/>
            <w:vAlign w:val="center"/>
          </w:tcPr>
          <w:p w14:paraId="078AFA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智能终端</w:t>
            </w:r>
          </w:p>
        </w:tc>
        <w:tc>
          <w:tcPr>
            <w:tcW w:w="3816" w:type="dxa"/>
            <w:shd w:val="clear" w:color="auto" w:fill="auto"/>
            <w:vAlign w:val="center"/>
          </w:tcPr>
          <w:p w14:paraId="7EEFA1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详见设备参数要求</w:t>
            </w:r>
          </w:p>
        </w:tc>
        <w:tc>
          <w:tcPr>
            <w:tcW w:w="675" w:type="dxa"/>
            <w:shd w:val="clear" w:color="auto" w:fill="auto"/>
            <w:vAlign w:val="center"/>
          </w:tcPr>
          <w:p w14:paraId="6E7180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8580" cy="52705"/>
                  <wp:effectExtent l="0" t="0" r="0" b="0"/>
                  <wp:wrapNone/>
                  <wp:docPr id="145" name="textbox13_SpCnt_3"/>
                  <wp:cNvGraphicFramePr/>
                  <a:graphic xmlns:a="http://schemas.openxmlformats.org/drawingml/2006/main">
                    <a:graphicData uri="http://schemas.openxmlformats.org/drawingml/2006/picture">
                      <pic:pic xmlns:pic="http://schemas.openxmlformats.org/drawingml/2006/picture">
                        <pic:nvPicPr>
                          <pic:cNvPr id="145" name="textbox13_SpCnt_3"/>
                          <pic:cNvPicPr/>
                        </pic:nvPicPr>
                        <pic:blipFill>
                          <a:blip r:embed="rId57"/>
                          <a:stretch>
                            <a:fillRect/>
                          </a:stretch>
                        </pic:blipFill>
                        <pic:spPr>
                          <a:xfrm>
                            <a:off x="0" y="0"/>
                            <a:ext cx="68580" cy="5270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台</w:t>
            </w:r>
          </w:p>
        </w:tc>
        <w:tc>
          <w:tcPr>
            <w:tcW w:w="765" w:type="dxa"/>
            <w:shd w:val="clear" w:color="auto" w:fill="auto"/>
            <w:vAlign w:val="center"/>
          </w:tcPr>
          <w:p w14:paraId="54373D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 </w:t>
            </w:r>
          </w:p>
        </w:tc>
        <w:tc>
          <w:tcPr>
            <w:tcW w:w="929" w:type="dxa"/>
            <w:shd w:val="clear" w:color="auto" w:fill="auto"/>
            <w:vAlign w:val="center"/>
          </w:tcPr>
          <w:p w14:paraId="46759E9B">
            <w:pPr>
              <w:jc w:val="center"/>
              <w:rPr>
                <w:rFonts w:hint="eastAsia" w:ascii="宋体" w:hAnsi="宋体" w:eastAsia="宋体" w:cs="宋体"/>
                <w:i w:val="0"/>
                <w:iCs w:val="0"/>
                <w:color w:val="000000"/>
                <w:sz w:val="21"/>
                <w:szCs w:val="21"/>
                <w:u w:val="none"/>
              </w:rPr>
            </w:pPr>
          </w:p>
        </w:tc>
      </w:tr>
      <w:tr w14:paraId="30C7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15DC59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44" w:type="dxa"/>
            <w:shd w:val="clear" w:color="auto" w:fill="auto"/>
            <w:vAlign w:val="center"/>
          </w:tcPr>
          <w:p w14:paraId="28EB0A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本级监控通道数</w:t>
            </w:r>
          </w:p>
        </w:tc>
        <w:tc>
          <w:tcPr>
            <w:tcW w:w="3816" w:type="dxa"/>
            <w:shd w:val="clear" w:color="auto" w:fill="auto"/>
            <w:vAlign w:val="center"/>
          </w:tcPr>
          <w:p w14:paraId="33E74D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本级前端通道数授权</w:t>
            </w:r>
          </w:p>
        </w:tc>
        <w:tc>
          <w:tcPr>
            <w:tcW w:w="675" w:type="dxa"/>
            <w:shd w:val="clear" w:color="auto" w:fill="auto"/>
            <w:vAlign w:val="center"/>
          </w:tcPr>
          <w:p w14:paraId="0916F9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w:t>
            </w:r>
          </w:p>
        </w:tc>
        <w:tc>
          <w:tcPr>
            <w:tcW w:w="765" w:type="dxa"/>
            <w:shd w:val="clear" w:color="auto" w:fill="auto"/>
            <w:vAlign w:val="center"/>
          </w:tcPr>
          <w:p w14:paraId="7A3C71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15E8C150">
            <w:pPr>
              <w:jc w:val="center"/>
              <w:rPr>
                <w:rFonts w:hint="eastAsia" w:ascii="宋体" w:hAnsi="宋体" w:eastAsia="宋体" w:cs="宋体"/>
                <w:i w:val="0"/>
                <w:iCs w:val="0"/>
                <w:color w:val="000000"/>
                <w:sz w:val="21"/>
                <w:szCs w:val="21"/>
                <w:u w:val="none"/>
              </w:rPr>
            </w:pPr>
          </w:p>
        </w:tc>
      </w:tr>
      <w:tr w14:paraId="330C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91" w:type="dxa"/>
            <w:shd w:val="clear" w:color="auto" w:fill="auto"/>
            <w:vAlign w:val="center"/>
          </w:tcPr>
          <w:p w14:paraId="11428A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44" w:type="dxa"/>
            <w:shd w:val="clear" w:color="auto" w:fill="auto"/>
            <w:vAlign w:val="center"/>
          </w:tcPr>
          <w:p w14:paraId="6D776A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本级车道接入数</w:t>
            </w:r>
          </w:p>
        </w:tc>
        <w:tc>
          <w:tcPr>
            <w:tcW w:w="3816" w:type="dxa"/>
            <w:shd w:val="clear" w:color="auto" w:fill="auto"/>
            <w:vAlign w:val="center"/>
          </w:tcPr>
          <w:p w14:paraId="025771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本级车道接入数</w:t>
            </w:r>
          </w:p>
        </w:tc>
        <w:tc>
          <w:tcPr>
            <w:tcW w:w="675" w:type="dxa"/>
            <w:shd w:val="clear" w:color="auto" w:fill="auto"/>
            <w:vAlign w:val="center"/>
          </w:tcPr>
          <w:p w14:paraId="153C35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w:t>
            </w:r>
          </w:p>
        </w:tc>
        <w:tc>
          <w:tcPr>
            <w:tcW w:w="765" w:type="dxa"/>
            <w:shd w:val="clear" w:color="auto" w:fill="auto"/>
            <w:vAlign w:val="center"/>
          </w:tcPr>
          <w:p w14:paraId="3C2C49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 </w:t>
            </w:r>
          </w:p>
        </w:tc>
        <w:tc>
          <w:tcPr>
            <w:tcW w:w="929" w:type="dxa"/>
            <w:shd w:val="clear" w:color="auto" w:fill="auto"/>
            <w:vAlign w:val="center"/>
          </w:tcPr>
          <w:p w14:paraId="79A1EEEF">
            <w:pPr>
              <w:jc w:val="center"/>
              <w:rPr>
                <w:rFonts w:hint="eastAsia" w:ascii="宋体" w:hAnsi="宋体" w:eastAsia="宋体" w:cs="宋体"/>
                <w:i w:val="0"/>
                <w:iCs w:val="0"/>
                <w:color w:val="000000"/>
                <w:sz w:val="21"/>
                <w:szCs w:val="21"/>
                <w:u w:val="none"/>
              </w:rPr>
            </w:pPr>
          </w:p>
        </w:tc>
      </w:tr>
      <w:tr w14:paraId="0534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91" w:type="dxa"/>
            <w:shd w:val="clear" w:color="auto" w:fill="auto"/>
            <w:vAlign w:val="center"/>
          </w:tcPr>
          <w:p w14:paraId="56FA2A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44" w:type="dxa"/>
            <w:shd w:val="clear" w:color="auto" w:fill="auto"/>
            <w:vAlign w:val="center"/>
          </w:tcPr>
          <w:p w14:paraId="62433A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系统集成费</w:t>
            </w:r>
          </w:p>
        </w:tc>
        <w:tc>
          <w:tcPr>
            <w:tcW w:w="3816" w:type="dxa"/>
            <w:shd w:val="clear" w:color="auto" w:fill="auto"/>
            <w:vAlign w:val="center"/>
          </w:tcPr>
          <w:p w14:paraId="078F03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参考《东莞市政府投资信息化项目造价指南》取费8%</w:t>
            </w:r>
          </w:p>
        </w:tc>
        <w:tc>
          <w:tcPr>
            <w:tcW w:w="675" w:type="dxa"/>
            <w:shd w:val="clear" w:color="auto" w:fill="auto"/>
            <w:vAlign w:val="center"/>
          </w:tcPr>
          <w:p w14:paraId="4C5B06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65" w:type="dxa"/>
            <w:shd w:val="clear" w:color="auto" w:fill="auto"/>
            <w:vAlign w:val="center"/>
          </w:tcPr>
          <w:p w14:paraId="548161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 </w:t>
            </w:r>
          </w:p>
        </w:tc>
        <w:tc>
          <w:tcPr>
            <w:tcW w:w="929" w:type="dxa"/>
            <w:shd w:val="clear" w:color="auto" w:fill="auto"/>
            <w:vAlign w:val="center"/>
          </w:tcPr>
          <w:p w14:paraId="03AE507D">
            <w:pPr>
              <w:jc w:val="left"/>
              <w:rPr>
                <w:rFonts w:hint="eastAsia" w:ascii="宋体" w:hAnsi="宋体" w:eastAsia="宋体" w:cs="宋体"/>
                <w:i w:val="0"/>
                <w:iCs w:val="0"/>
                <w:color w:val="000000"/>
                <w:sz w:val="21"/>
                <w:szCs w:val="21"/>
                <w:u w:val="none"/>
              </w:rPr>
            </w:pPr>
          </w:p>
        </w:tc>
      </w:tr>
    </w:tbl>
    <w:p w14:paraId="1985C65C">
      <w:pPr>
        <w:keepNext w:val="0"/>
        <w:keepLines w:val="0"/>
        <w:pageBreakBefore w:val="0"/>
        <w:kinsoku/>
        <w:wordWrap/>
        <w:overflowPunct/>
        <w:topLinePunct w:val="0"/>
        <w:autoSpaceDE/>
        <w:autoSpaceDN/>
        <w:bidi w:val="0"/>
        <w:spacing w:line="360" w:lineRule="auto"/>
        <w:ind w:firstLine="482" w:firstLineChars="200"/>
        <w:outlineLvl w:val="1"/>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五、设备参数要求</w:t>
      </w:r>
    </w:p>
    <w:p w14:paraId="17305D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1" w:firstLineChars="100"/>
        <w:textAlignment w:val="auto"/>
        <w:outlineLvl w:val="1"/>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（1）射频与视频一体化车辆识别设备</w:t>
      </w:r>
    </w:p>
    <w:p w14:paraId="4ABE44B1">
      <w:pPr>
        <w:pStyle w:val="13"/>
        <w:numPr>
          <w:ilvl w:val="0"/>
          <w:numId w:val="0"/>
        </w:numPr>
        <w:spacing w:after="0" w:line="360" w:lineRule="auto"/>
        <w:ind w:leftChars="0"/>
        <w:rPr>
          <w:rFonts w:hint="eastAsia" w:ascii="宋体" w:hAnsi="宋体" w:eastAsia="宋体" w:cs="宋体"/>
          <w:b/>
          <w:bCs/>
          <w:sz w:val="24"/>
          <w:szCs w:val="24"/>
        </w:rPr>
      </w:pPr>
      <w:r>
        <w:rPr>
          <w:rFonts w:hint="eastAsia" w:ascii="宋体" w:hAnsi="宋体" w:eastAsia="宋体" w:cs="宋体"/>
          <w:b/>
          <w:bCs/>
          <w:sz w:val="24"/>
          <w:szCs w:val="24"/>
        </w:rPr>
        <w:t>整机：</w:t>
      </w:r>
    </w:p>
    <w:p w14:paraId="299A5010">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1)组成：由主控单元、射频天线单元、视频感知单元、射频控制与处理单元、视频控制与处理单元等组成；</w:t>
      </w:r>
    </w:p>
    <w:p w14:paraId="6283EE0A">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2)气候环境适应性：工作温度-40℃~+75℃、相对湿度20％~93％(40℃)；</w:t>
      </w:r>
    </w:p>
    <w:p w14:paraId="6B279150">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3)传导骚扰：按GB/T 9254-2008中对B类设备的限值要求；</w:t>
      </w:r>
    </w:p>
    <w:p w14:paraId="47C666D9">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4)谐波电流：符合GB/T 17625.1中对A类设备的要求；</w:t>
      </w:r>
    </w:p>
    <w:p w14:paraId="1055CA40">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5)通过公安部交通安全产品质量监督检测中心的静电放电抗扰度、射频电磁场抗扰度、电快速瞬变脉冲群抗扰度、浪涌（冲击）抗扰度、高温试验、低温试验、恒定湿热试验、雨淋试验、盐雾试验、粉尘试验、振动试验、冲击试验等试验项目。</w:t>
      </w:r>
    </w:p>
    <w:p w14:paraId="16798B1B">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6)设备状态管理：具备运行状态监控、参数配置、程序升级、日志记录等功能；</w:t>
      </w:r>
    </w:p>
    <w:p w14:paraId="7BDB36E9">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7)电源：85VAC~264VAC，频率: 50±2Hz；</w:t>
      </w:r>
    </w:p>
    <w:p w14:paraId="072B4E5F">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8)最大功耗：40W；</w:t>
      </w:r>
    </w:p>
    <w:p w14:paraId="012BF576">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9)防护等级: IP65等级。</w:t>
      </w:r>
    </w:p>
    <w:p w14:paraId="1BC1C54F">
      <w:pPr>
        <w:pStyle w:val="13"/>
        <w:numPr>
          <w:ilvl w:val="0"/>
          <w:numId w:val="0"/>
        </w:numPr>
        <w:spacing w:after="0" w:line="360" w:lineRule="auto"/>
        <w:ind w:leftChars="0"/>
        <w:rPr>
          <w:rFonts w:hint="eastAsia" w:ascii="宋体" w:hAnsi="宋体" w:eastAsia="宋体" w:cs="宋体"/>
          <w:b/>
          <w:bCs/>
          <w:sz w:val="24"/>
          <w:szCs w:val="24"/>
        </w:rPr>
      </w:pPr>
      <w:r>
        <w:rPr>
          <w:rFonts w:hint="eastAsia" w:ascii="宋体" w:hAnsi="宋体" w:eastAsia="宋体" w:cs="宋体"/>
          <w:b/>
          <w:bCs/>
          <w:sz w:val="24"/>
          <w:szCs w:val="24"/>
        </w:rPr>
        <w:t>射频模块：</w:t>
      </w:r>
    </w:p>
    <w:p w14:paraId="2F6F7834">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1)工作频段：920MHz～925MHz，定频、跳频可配置；</w:t>
      </w:r>
    </w:p>
    <w:p w14:paraId="6B9C7EC9">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2)空中接口协议：符合GB/T29768-2013规定要求；</w:t>
      </w:r>
    </w:p>
    <w:p w14:paraId="4ED913F2">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3)通信接口：主控单元具备通信接口，通信接口符合GB/T 35786-2017中的5.1.6的要求；</w:t>
      </w:r>
    </w:p>
    <w:p w14:paraId="20158BED">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4)射频接口：射频接口连接器符合GB/T 11313.16的要求；</w:t>
      </w:r>
    </w:p>
    <w:p w14:paraId="60069A28">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5)射频输出功率可调 (+15 至 30dBm) ；</w:t>
      </w:r>
    </w:p>
    <w:p w14:paraId="2E40D500">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6)静态读距离：读写设备的静态读距离≥25m；</w:t>
      </w:r>
    </w:p>
    <w:p w14:paraId="47172304">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▲7)动态识读性能：在被识别的车辆速度≤150km/h情况下，识别设备应能准确识读机动车的车辆身份标识符；在被识别的车辆速度≤50km/h情况下，识别设备能准确识读电动自行车的车辆身份标识符和号牌号码</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r>
        <w:rPr>
          <w:rFonts w:hint="eastAsia" w:ascii="宋体" w:hAnsi="宋体" w:eastAsia="宋体" w:cs="宋体"/>
          <w:sz w:val="24"/>
          <w:szCs w:val="24"/>
        </w:rPr>
        <w:t>；</w:t>
      </w:r>
    </w:p>
    <w:p w14:paraId="73BF7959">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▲8)接收灵敏度：在误码率为10-5 的条件下，读写设备的接收灵敏度≤-65dBm</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r>
        <w:rPr>
          <w:rFonts w:hint="eastAsia" w:ascii="宋体" w:hAnsi="宋体" w:eastAsia="宋体" w:cs="宋体"/>
          <w:sz w:val="24"/>
          <w:szCs w:val="24"/>
        </w:rPr>
        <w:t>；</w:t>
      </w:r>
    </w:p>
    <w:p w14:paraId="76836C98">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9)身份信息识读：能同时识读机动车的车辆身份标识符以及电动自行车的车辆身份标识符和号牌号码；</w:t>
      </w:r>
    </w:p>
    <w:p w14:paraId="32B63B05">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▲10)射频触发：识别设备通过射频识别读到车辆身份标识符时，能触发抓拍车辆图像</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r>
        <w:rPr>
          <w:rFonts w:hint="eastAsia" w:ascii="宋体" w:hAnsi="宋体" w:eastAsia="宋体" w:cs="宋体"/>
          <w:sz w:val="24"/>
          <w:szCs w:val="24"/>
        </w:rPr>
        <w:t>；</w:t>
      </w:r>
    </w:p>
    <w:p w14:paraId="03A8B699">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▲11)多目标识读：能准确识读同一时段内通过其射频天线单元辐射范围内的至少10辆电动自行车的车辆身份标识符</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r>
        <w:rPr>
          <w:rFonts w:hint="eastAsia" w:ascii="宋体" w:hAnsi="宋体" w:eastAsia="宋体" w:cs="宋体"/>
          <w:sz w:val="24"/>
          <w:szCs w:val="24"/>
        </w:rPr>
        <w:t>；</w:t>
      </w:r>
    </w:p>
    <w:p w14:paraId="2A49A112">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12)天线接口：支持1-6车道；</w:t>
      </w:r>
    </w:p>
    <w:p w14:paraId="16933E1F">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13)天线接头：N型接口；</w:t>
      </w:r>
    </w:p>
    <w:p w14:paraId="4762CCB2">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14)天线馈线驻波比：识别设备的天线馈线驻波比≤1.5。</w:t>
      </w:r>
    </w:p>
    <w:p w14:paraId="08291591">
      <w:pPr>
        <w:pStyle w:val="13"/>
        <w:numPr>
          <w:ilvl w:val="0"/>
          <w:numId w:val="0"/>
        </w:numPr>
        <w:spacing w:after="0" w:line="360" w:lineRule="auto"/>
        <w:ind w:leftChars="0"/>
        <w:rPr>
          <w:rFonts w:hint="eastAsia" w:ascii="宋体" w:hAnsi="宋体" w:eastAsia="宋体" w:cs="宋体"/>
          <w:b/>
          <w:bCs/>
          <w:sz w:val="24"/>
          <w:szCs w:val="24"/>
        </w:rPr>
      </w:pPr>
      <w:r>
        <w:rPr>
          <w:rFonts w:hint="eastAsia" w:ascii="宋体" w:hAnsi="宋体" w:eastAsia="宋体" w:cs="宋体"/>
          <w:b/>
          <w:bCs/>
          <w:sz w:val="24"/>
          <w:szCs w:val="24"/>
        </w:rPr>
        <w:t>视频模块：</w:t>
      </w:r>
    </w:p>
    <w:p w14:paraId="135BC9D5">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1)采用不低于1英寸900万像素GMOS图像传感器，最大分辨率不低于4096×2160@25fps高清图像；</w:t>
      </w:r>
    </w:p>
    <w:p w14:paraId="005B285F">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2)输出图片格式：JPEG；</w:t>
      </w:r>
    </w:p>
    <w:p w14:paraId="5A355556">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3)视频压缩标准：H.264/H.265/MJPEG;</w:t>
      </w:r>
    </w:p>
    <w:p w14:paraId="6D10E6E1">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4)图像记录：具备抓拍车辆图像的功能，抓拍时能记录车辆经过监测点断面时的全景图像，采用JPG格式存储车辆图像记录信息，图像的水平分辨率不小于1600个像素点，全景图像能清晰辨认监测点地理特征、通行车辆全貌，车辆图像捕获率不小于99%</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r>
        <w:rPr>
          <w:rFonts w:hint="eastAsia" w:ascii="宋体" w:hAnsi="宋体" w:eastAsia="宋体" w:cs="宋体"/>
          <w:sz w:val="24"/>
          <w:szCs w:val="24"/>
        </w:rPr>
        <w:t>；</w:t>
      </w:r>
    </w:p>
    <w:p w14:paraId="1CF6F493">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5)通行流量记录：具备统计通过监测点断面的车辆流量的功能，支持按分钟、按车道等进行分类统计，对监测点断面内通行流量记录的相对误差不大于5%；</w:t>
      </w:r>
    </w:p>
    <w:p w14:paraId="1E7C09EA">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6)支持非机动车车牌识别和违法行为抓拍，主要包括非占机、闯红灯、逆行、载人、未戴头盔、加装伞棚、闯禁行等违法行为的智能识别，违法行为捕获率≥95%；</w:t>
      </w:r>
    </w:p>
    <w:p w14:paraId="129C357A">
      <w:pPr>
        <w:pStyle w:val="13"/>
        <w:numPr>
          <w:ilvl w:val="0"/>
          <w:numId w:val="0"/>
        </w:numPr>
        <w:spacing w:after="0" w:line="360" w:lineRule="auto"/>
        <w:ind w:leftChars="0"/>
        <w:rPr>
          <w:rFonts w:hint="eastAsia" w:ascii="宋体" w:hAnsi="宋体" w:eastAsia="宋体" w:cs="宋体"/>
          <w:b/>
          <w:bCs/>
          <w:sz w:val="24"/>
          <w:szCs w:val="24"/>
        </w:rPr>
      </w:pPr>
      <w:r>
        <w:rPr>
          <w:rFonts w:hint="eastAsia" w:ascii="宋体" w:hAnsi="宋体" w:eastAsia="宋体" w:cs="宋体"/>
          <w:b/>
          <w:bCs/>
          <w:sz w:val="24"/>
          <w:szCs w:val="24"/>
        </w:rPr>
        <w:t>数据处理模块：</w:t>
      </w:r>
    </w:p>
    <w:p w14:paraId="5709891A">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1)数据匹配：具备车辆身份信息与对应图像记录信息的关联匹配功能；</w:t>
      </w:r>
    </w:p>
    <w:p w14:paraId="1DB3295D">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2)数据存储：具备存储车辆身份信息和图像记录信息的功能，能按照存储时间先后顺序自动进行循环覆盖；</w:t>
      </w:r>
    </w:p>
    <w:p w14:paraId="78F74B2D">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3)数据上传：具备上传车辆身份信息、图像记录信息、视频流、统计信息及故障信息等数据的功能；</w:t>
      </w:r>
    </w:p>
    <w:p w14:paraId="7D7DC03C">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4)支持对涂改号牌、遮挡号牌、假牌违法等数据过滤；</w:t>
      </w:r>
    </w:p>
    <w:p w14:paraId="178AA83C">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5)脱机工作：在网络通信中断情况下，能采用循环覆盖的方式存储信息，通信恢复后能将识别设备中存储的信息及时上传；</w:t>
      </w:r>
    </w:p>
    <w:p w14:paraId="6F0732CB">
      <w:pPr>
        <w:pStyle w:val="13"/>
        <w:numPr>
          <w:ilvl w:val="0"/>
          <w:numId w:val="0"/>
        </w:numPr>
        <w:spacing w:after="0" w:line="360" w:lineRule="auto"/>
        <w:ind w:leftChars="0"/>
        <w:rPr>
          <w:rFonts w:hint="eastAsia" w:ascii="宋体" w:hAnsi="宋体" w:eastAsia="宋体" w:cs="宋体"/>
          <w:b/>
          <w:bCs/>
          <w:sz w:val="24"/>
          <w:szCs w:val="24"/>
        </w:rPr>
      </w:pPr>
      <w:r>
        <w:rPr>
          <w:rFonts w:hint="eastAsia" w:ascii="宋体" w:hAnsi="宋体" w:eastAsia="宋体" w:cs="宋体"/>
          <w:b/>
          <w:bCs/>
          <w:sz w:val="24"/>
          <w:szCs w:val="24"/>
        </w:rPr>
        <w:t>安全模块：</w:t>
      </w:r>
    </w:p>
    <w:p w14:paraId="7FD38D2E">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1)内含公安部授权安全模块，采用 SM7 加密技术实现双向认证和加、解密功能；</w:t>
      </w:r>
    </w:p>
    <w:p w14:paraId="61C98E74">
      <w:pPr>
        <w:pStyle w:val="13"/>
        <w:numPr>
          <w:ilvl w:val="0"/>
          <w:numId w:val="0"/>
        </w:numPr>
        <w:spacing w:after="0" w:line="360" w:lineRule="auto"/>
        <w:ind w:leftChars="0"/>
        <w:rPr>
          <w:rFonts w:hint="eastAsia" w:ascii="宋体" w:hAnsi="宋体" w:eastAsia="宋体" w:cs="宋体"/>
          <w:sz w:val="24"/>
          <w:szCs w:val="24"/>
        </w:rPr>
      </w:pPr>
      <w:r>
        <w:rPr>
          <w:rFonts w:hint="eastAsia" w:ascii="宋体" w:hAnsi="宋体" w:eastAsia="宋体" w:cs="宋体"/>
          <w:sz w:val="24"/>
          <w:szCs w:val="24"/>
        </w:rPr>
        <w:t>2)符合GB 35114-2017的要求。</w:t>
      </w:r>
    </w:p>
    <w:p w14:paraId="26E451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1" w:firstLineChars="100"/>
        <w:textAlignment w:val="auto"/>
        <w:outlineLvl w:val="1"/>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（2）读写器天线</w:t>
      </w:r>
    </w:p>
    <w:p w14:paraId="7F0B1618">
      <w:pPr>
        <w:pStyle w:val="13"/>
        <w:numPr>
          <w:ilvl w:val="0"/>
          <w:numId w:val="0"/>
        </w:numPr>
        <w:spacing w:after="0" w:line="360" w:lineRule="auto"/>
        <w:ind w:leftChars="0"/>
        <w:rPr>
          <w:rFonts w:hint="eastAsia" w:ascii="宋体" w:hAnsi="宋体" w:eastAsia="宋体"/>
          <w:szCs w:val="22"/>
        </w:rPr>
      </w:pPr>
      <w:r>
        <w:rPr>
          <w:rFonts w:hint="eastAsia" w:ascii="宋体" w:hAnsi="宋体" w:eastAsia="宋体"/>
          <w:szCs w:val="22"/>
        </w:rPr>
        <w:t>1)工作频率：920～925MHz；</w:t>
      </w:r>
    </w:p>
    <w:p w14:paraId="0D9AA4FF">
      <w:pPr>
        <w:pStyle w:val="13"/>
        <w:numPr>
          <w:ilvl w:val="0"/>
          <w:numId w:val="0"/>
        </w:numPr>
        <w:spacing w:after="0" w:line="360" w:lineRule="auto"/>
        <w:ind w:leftChars="0"/>
        <w:rPr>
          <w:rFonts w:hint="eastAsia" w:ascii="宋体" w:hAnsi="宋体" w:eastAsia="宋体"/>
          <w:szCs w:val="22"/>
        </w:rPr>
      </w:pPr>
      <w:r>
        <w:rPr>
          <w:rFonts w:hint="eastAsia" w:ascii="宋体" w:hAnsi="宋体" w:eastAsia="宋体"/>
          <w:szCs w:val="22"/>
        </w:rPr>
        <w:t>2)驻波比：小于等于1.5；</w:t>
      </w:r>
    </w:p>
    <w:p w14:paraId="30DE7565">
      <w:pPr>
        <w:pStyle w:val="13"/>
        <w:numPr>
          <w:ilvl w:val="0"/>
          <w:numId w:val="0"/>
        </w:numPr>
        <w:spacing w:after="0" w:line="360" w:lineRule="auto"/>
        <w:ind w:leftChars="0"/>
        <w:rPr>
          <w:rFonts w:hint="eastAsia" w:ascii="宋体" w:hAnsi="宋体" w:eastAsia="宋体"/>
          <w:szCs w:val="22"/>
        </w:rPr>
      </w:pPr>
      <w:r>
        <w:rPr>
          <w:rFonts w:hint="eastAsia" w:ascii="宋体" w:hAnsi="宋体" w:eastAsia="宋体"/>
          <w:szCs w:val="22"/>
        </w:rPr>
        <w:t xml:space="preserve">3)极化方式：线极化； </w:t>
      </w:r>
    </w:p>
    <w:p w14:paraId="1FD66D1B">
      <w:pPr>
        <w:pStyle w:val="13"/>
        <w:numPr>
          <w:ilvl w:val="0"/>
          <w:numId w:val="0"/>
        </w:numPr>
        <w:spacing w:after="0" w:line="360" w:lineRule="auto"/>
        <w:ind w:leftChars="0"/>
        <w:rPr>
          <w:rFonts w:hint="eastAsia" w:ascii="宋体" w:hAnsi="宋体" w:eastAsia="宋体"/>
          <w:szCs w:val="22"/>
        </w:rPr>
      </w:pPr>
      <w:r>
        <w:rPr>
          <w:rFonts w:hint="eastAsia" w:ascii="宋体" w:hAnsi="宋体" w:eastAsia="宋体"/>
          <w:szCs w:val="22"/>
        </w:rPr>
        <w:t>4)增益：12dbi；</w:t>
      </w:r>
    </w:p>
    <w:p w14:paraId="2CF475A4">
      <w:pPr>
        <w:pStyle w:val="13"/>
        <w:numPr>
          <w:ilvl w:val="0"/>
          <w:numId w:val="0"/>
        </w:numPr>
        <w:spacing w:after="0" w:line="360" w:lineRule="auto"/>
        <w:ind w:leftChars="0"/>
        <w:rPr>
          <w:rFonts w:hint="eastAsia" w:ascii="宋体" w:hAnsi="宋体" w:eastAsia="宋体"/>
          <w:szCs w:val="22"/>
        </w:rPr>
      </w:pPr>
      <w:r>
        <w:rPr>
          <w:rFonts w:hint="eastAsia" w:ascii="宋体" w:hAnsi="宋体" w:eastAsia="宋体"/>
          <w:szCs w:val="22"/>
        </w:rPr>
        <w:t>5)尺寸：500mm×270mm×50mm。</w:t>
      </w:r>
    </w:p>
    <w:p w14:paraId="0E0094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1" w:firstLineChars="100"/>
        <w:textAlignment w:val="auto"/>
        <w:outlineLvl w:val="1"/>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（3）智能频闪补光灯</w:t>
      </w:r>
    </w:p>
    <w:p w14:paraId="04C23FE6">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光源类型：原装进口大功率 LED</w:t>
      </w:r>
    </w:p>
    <w:p w14:paraId="32A7F7F1">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LED灯珠数量：≥16颗</w:t>
      </w:r>
    </w:p>
    <w:p w14:paraId="5E9C7C7A">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覆盖范围：单车道</w:t>
      </w:r>
    </w:p>
    <w:p w14:paraId="6EEF4D29">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发光角度：10°</w:t>
      </w:r>
    </w:p>
    <w:p w14:paraId="733BA072">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最佳补光距离：16～25米</w:t>
      </w:r>
    </w:p>
    <w:p w14:paraId="2E72C80C">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触发方式： 电平量触发</w:t>
      </w:r>
    </w:p>
    <w:p w14:paraId="59DBC8C7">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响应时间：小于20us</w:t>
      </w:r>
    </w:p>
    <w:p w14:paraId="06A5F4E8">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触发信号电平：4～6V（高电平有效）</w:t>
      </w:r>
    </w:p>
    <w:p w14:paraId="76B76A0A">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防护等级：IP66</w:t>
      </w:r>
    </w:p>
    <w:p w14:paraId="1BA67A97">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RS485 远程控制补光灯的亮度、开启/关闭</w:t>
      </w:r>
    </w:p>
    <w:p w14:paraId="0431694B">
      <w:pPr>
        <w:pStyle w:val="13"/>
        <w:numPr>
          <w:ilvl w:val="0"/>
          <w:numId w:val="2"/>
        </w:numPr>
        <w:spacing w:after="0" w:line="360" w:lineRule="auto"/>
        <w:rPr>
          <w:rFonts w:hint="eastAsia" w:ascii="宋体" w:hAnsi="宋体" w:eastAsia="宋体"/>
          <w:sz w:val="24"/>
          <w:szCs w:val="24"/>
        </w:rPr>
      </w:pPr>
      <w:r>
        <w:rPr>
          <w:rFonts w:hint="eastAsia" w:ascii="宋体" w:hAnsi="宋体" w:eastAsia="宋体"/>
          <w:sz w:val="24"/>
          <w:szCs w:val="24"/>
        </w:rPr>
        <w:t>功率：平均功率36W(实际功率与控制方式有关)</w:t>
      </w:r>
    </w:p>
    <w:p w14:paraId="108BF5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1" w:firstLineChars="100"/>
        <w:textAlignment w:val="auto"/>
        <w:outlineLvl w:val="1"/>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（4）非机动车智能终端</w:t>
      </w:r>
    </w:p>
    <w:p w14:paraId="007F5BF6">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1）可接入不少于16路采集设备，设备类型支持射频与视频一体化车辆识别设备、RFID识读设备、交通违章抓拍识别设备等类型，支持按照设备的禁用和启用状态控制设备数据接入；</w:t>
      </w:r>
    </w:p>
    <w:p w14:paraId="098885BE">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2)射频视频数据处理功能：可对电动非机动车辆抓拍的违法图片与射频数据融合、存储，并可上传至平台管理软件；</w:t>
      </w:r>
    </w:p>
    <w:p w14:paraId="27103145">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3)支持对电动自行车电子车牌射频数据、视频的过车过程、违法过程的图像、录像、数据、统计分析结果、日志数据进行实时处理、预览和存储，并可通过网络传输至中心服务器（包含软件服务）；</w:t>
      </w:r>
    </w:p>
    <w:p w14:paraId="7146492C">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4)设备联动功能：可联动正反安装的射频与视频一体化车辆识别设备、交通违章抓拍识别设备设备，将电动非机动车辆正面照和车辆反面照通过人工方式融合匹配，并实现web页面预览正反面图、全景图，并可对无牌电动非机动车辆单独存储 ；</w:t>
      </w:r>
    </w:p>
    <w:p w14:paraId="77F32C7D">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5)数据存储：支持对通行车辆的信息（记录和图片）循环存储，存储时间可设置；</w:t>
      </w:r>
    </w:p>
    <w:p w14:paraId="6E52FA13">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6)断点续传功能：设备断网期间存储的数据、图片、视频等数据，在网络恢复后可以续传到后台管理软件；</w:t>
      </w:r>
    </w:p>
    <w:p w14:paraId="034FD1CB">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7)遮挡号牌违法过滤追溯功能：可将射频采集的电子标识与视频采集车牌号比对，判断该车辆是否存在遮挡号牌行为，并通过射频采集车牌号溯源该电动非机动车辆的真实车牌号；</w:t>
      </w:r>
    </w:p>
    <w:p w14:paraId="41AE9808">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8)数据导出和查看功能：可将记录的数据和图片压缩并导出，支持在excel表格文档中以超链接方式打开、查看图片；</w:t>
      </w:r>
    </w:p>
    <w:p w14:paraId="62DAB007">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9)电动非机动车辆黑白名单管理功能：可将电动非机动车辆加入白名单、红名单（抓拍到的外地车牌）、黑名单进行单独管理；</w:t>
      </w:r>
    </w:p>
    <w:p w14:paraId="1F6642C6">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10)违章图片合成及OSD叠加功能：在违章图片上叠加OSD，可叠加车牌号、违法地点、违法行为、违法时间等信息；</w:t>
      </w:r>
    </w:p>
    <w:p w14:paraId="2A6FC021">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11)车牌图特写展示功能：可将违法数据中的车牌扣图并特写展示；</w:t>
      </w:r>
    </w:p>
    <w:p w14:paraId="1B067F35">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12)目标车辆标注跟踪功能：能对违章视频中的违章目标和车牌进行标注跟踪；</w:t>
      </w:r>
    </w:p>
    <w:p w14:paraId="17EAE552">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13)权限管理：设备支持操作权限管理、数据权限分级管理。</w:t>
      </w:r>
    </w:p>
    <w:p w14:paraId="222A8818">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14）内置128G系统盘(固态硬盘)和1TB数据盘(固态硬盘)，数据盘可扩容至4TB；</w:t>
      </w:r>
    </w:p>
    <w:p w14:paraId="11FFDE75">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15）功耗不高于60W，1* DC电源适配器接口, 支持DC12V电源输入</w:t>
      </w:r>
    </w:p>
    <w:p w14:paraId="3CDF0EC6">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16）工作温度：（+60±2）℃-（-10±2）℃</w:t>
      </w:r>
    </w:p>
    <w:p w14:paraId="31183D6B">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17）支持千兆网卡，支持网络唤醒、PXE功能</w:t>
      </w:r>
    </w:p>
    <w:p w14:paraId="6DB0929A">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18）网络接口，支持10/100/1000M自适应以太网接口</w:t>
      </w:r>
    </w:p>
    <w:p w14:paraId="03E9820A">
      <w:pPr>
        <w:pStyle w:val="13"/>
        <w:numPr>
          <w:ilvl w:val="0"/>
          <w:numId w:val="0"/>
        </w:numPr>
        <w:spacing w:after="0" w:line="360" w:lineRule="auto"/>
        <w:ind w:leftChars="0"/>
        <w:rPr>
          <w:rFonts w:hint="eastAsia" w:ascii="宋体" w:hAnsi="宋体" w:eastAsia="宋体"/>
          <w:sz w:val="24"/>
          <w:szCs w:val="24"/>
        </w:rPr>
      </w:pPr>
      <w:r>
        <w:rPr>
          <w:rFonts w:hint="eastAsia" w:ascii="宋体" w:hAnsi="宋体" w:eastAsia="宋体"/>
          <w:sz w:val="24"/>
          <w:szCs w:val="24"/>
        </w:rPr>
        <w:t>19）支持RS232、RS485、USB接口</w:t>
      </w:r>
    </w:p>
    <w:p w14:paraId="3D0DE1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1" w:firstLineChars="100"/>
        <w:textAlignment w:val="auto"/>
        <w:outlineLvl w:val="1"/>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（5）电子警察1200万一体化抓拍单元</w:t>
      </w:r>
    </w:p>
    <w:tbl>
      <w:tblPr>
        <w:tblStyle w:val="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7"/>
      </w:tblGrid>
      <w:tr w14:paraId="3C41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463505CD">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7817" w:type="dxa"/>
            <w:shd w:val="clear" w:color="auto" w:fill="auto"/>
            <w:vAlign w:val="bottom"/>
          </w:tcPr>
          <w:p w14:paraId="59C137FC">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技术规格参数</w:t>
            </w:r>
          </w:p>
        </w:tc>
      </w:tr>
      <w:tr w14:paraId="3C62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7D163D9F">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7817" w:type="dxa"/>
            <w:shd w:val="clear" w:color="auto" w:fill="auto"/>
            <w:vAlign w:val="center"/>
          </w:tcPr>
          <w:p w14:paraId="4CAF9BDC">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▲视频图像尺寸：≥4112X3072像素；抓拍图片尺寸：≥4112X3072像素。</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p>
        </w:tc>
      </w:tr>
      <w:tr w14:paraId="3C8D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289A9E2F">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7817" w:type="dxa"/>
            <w:shd w:val="clear" w:color="auto" w:fill="auto"/>
            <w:vAlign w:val="bottom"/>
          </w:tcPr>
          <w:p w14:paraId="07834324">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其他说明：采用全局曝光 CMOS 传感器</w:t>
            </w:r>
          </w:p>
        </w:tc>
      </w:tr>
      <w:tr w14:paraId="3577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11" w:type="dxa"/>
            <w:shd w:val="clear" w:color="auto" w:fill="auto"/>
            <w:vAlign w:val="center"/>
          </w:tcPr>
          <w:p w14:paraId="634127F9">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7817" w:type="dxa"/>
            <w:shd w:val="clear" w:color="auto" w:fill="auto"/>
            <w:vAlign w:val="bottom"/>
          </w:tcPr>
          <w:p w14:paraId="4DDC8ACA">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设备组成检查：高清抓拍单元由摄像机、高清镜头、室外防护罩、风扇、补光灯、电源适配器、安装万向节等组成。</w:t>
            </w:r>
          </w:p>
        </w:tc>
      </w:tr>
      <w:tr w14:paraId="4228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711" w:type="dxa"/>
            <w:shd w:val="clear" w:color="auto" w:fill="auto"/>
            <w:vAlign w:val="center"/>
          </w:tcPr>
          <w:p w14:paraId="060010CC">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7817" w:type="dxa"/>
            <w:shd w:val="clear" w:color="auto" w:fill="auto"/>
            <w:vAlign w:val="bottom"/>
          </w:tcPr>
          <w:p w14:paraId="717A99F4">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接口检查：具有2个RJ45 10M/100M/1000M自适应以太网接口(具备双网口双网卡,支持双网隔离)、3个RS485接口、1个RS232串行接口、1个TF卡接口、1个USB接口、1个触发/报警输入口、7路F+/F-输出接口(可作为补光灯同步输出控制)、1个 SYNC 信号灯电源同步输入口。</w:t>
            </w:r>
          </w:p>
        </w:tc>
      </w:tr>
      <w:tr w14:paraId="730D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11" w:type="dxa"/>
            <w:shd w:val="clear" w:color="auto" w:fill="auto"/>
            <w:vAlign w:val="center"/>
          </w:tcPr>
          <w:p w14:paraId="15CA37AA">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7817" w:type="dxa"/>
            <w:shd w:val="clear" w:color="auto" w:fill="auto"/>
            <w:vAlign w:val="bottom"/>
          </w:tcPr>
          <w:p w14:paraId="661F0C22">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信号灯故障检测功能检查：支持通过视频检测信号灯故障状态功能，故障状态包括灯组内三个颜色都不亮，灯组内红灯和绿灯同时亮，灯组内红灯或绿灯一直亮或一直不亮，倒计数数字灯不亮。输出故障信息同步上传。</w:t>
            </w:r>
          </w:p>
        </w:tc>
      </w:tr>
      <w:tr w14:paraId="6F12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711" w:type="dxa"/>
            <w:shd w:val="clear" w:color="auto" w:fill="auto"/>
            <w:vAlign w:val="center"/>
          </w:tcPr>
          <w:p w14:paraId="52A93A42">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7817" w:type="dxa"/>
            <w:shd w:val="clear" w:color="auto" w:fill="auto"/>
            <w:vAlign w:val="bottom"/>
          </w:tcPr>
          <w:p w14:paraId="74109104">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车型识别功能检查：支持车型识别，可识别车型种类≥49种。支持识别以下15种普通车型：大货车、中货车、小货车、大客车、中客车、轿车、面包车、suv、mpv、公交车、皮卡车、微型车、摩托车、二轮车、三轮车；支持识别以下20种特殊车型：普通罐车、油罐车、渣土车、集装箱卡车、微卡/栏板车、混凝土搅拌车、出租车、警车、校车、救护车、洒水车、危险品运输车、消防车、拖拉机、吊车/工程车、平板拖车、粉粒物料运输车、吸污车、农用车、环卫车。支持识别以下44种车型：轻型普通货车、轻型厢式货车、轻型平板货车、两厢轿车、三厢轿车、轿跑、小型客车、小型越野客车、小型面包车、中型罐式货车、中型仓栅式货车、中型普通货车、中型普通半挂车、中型普通客车、中型平板货车、中型牵引车、中型厢式货车、中型厢式半挂车、中型特殊结构货车、中型平板半挂车、重型特殊结构货车、重型罐式挂车、重型普通货车、重型牵引力车、重型多结构货车、重型厢式挂车、重型车辆运输车，重型集装箱车，重型集装箱车挂车、重型普通全挂车、重型厢式货车、大型无轨电车、大型普通客车、大型双层客车、大型专用校车、专用客车、大型专项作业车、轮式平地机械，轮式挖掘机械，轮式装载机械，普通二轮摩托车，轻便侧三轮摩托车，轻便正三轮载货摩托车，轻便正三轮载客摩托车。</w:t>
            </w:r>
          </w:p>
        </w:tc>
      </w:tr>
      <w:tr w14:paraId="6607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711" w:type="dxa"/>
            <w:shd w:val="clear" w:color="auto" w:fill="auto"/>
            <w:vAlign w:val="center"/>
          </w:tcPr>
          <w:p w14:paraId="7DFB2731">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7817" w:type="dxa"/>
            <w:shd w:val="clear" w:color="auto" w:fill="auto"/>
            <w:vAlign w:val="bottom"/>
          </w:tcPr>
          <w:p w14:paraId="415517B8">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车身颜色识别功能检查 ：支持识别不少于 39 种车身颜色，包括白、黑、红、黄、灰、蓝、绿、粉、紫、暗紫、棕、栗色、银灰、暗灰、白烟、深橙、浅玫瑰、番茄红、橄榄、金、暗橄榄、黄绿、绿黄、森林绿、海洋绿、深天蓝、青、深蓝、深红、深绿、深黄、深粉、深紫、深棕、深青、橙、深金、粉红、其他； 支持识别车身副颜色。</w:t>
            </w:r>
          </w:p>
        </w:tc>
      </w:tr>
      <w:tr w14:paraId="45E9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711" w:type="dxa"/>
            <w:shd w:val="clear" w:color="auto" w:fill="auto"/>
            <w:vAlign w:val="center"/>
          </w:tcPr>
          <w:p w14:paraId="5DB32172">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7817" w:type="dxa"/>
            <w:shd w:val="clear" w:color="auto" w:fill="auto"/>
            <w:vAlign w:val="bottom"/>
          </w:tcPr>
          <w:p w14:paraId="0AC666C5">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违法行为 检测功能 试验：具有超速、压线、禁止大货车、逆向行驶、闯红灯、不按车道行驶、违法变道、违法掉头、不礼让行人、闯禁令、占用非机动车道、接打电话、不系安全带、货车禁行、外地车未办理进京证的违法行为检测及抓拍功能；在白天视频光照正常、夜间视频补光正常情况下，白天违法行为捕获率&gt;99%；夜间违法行为捕获率&gt;99%；白天违法行为记录有效率&gt;99%；夜间违法行为记录有效率&gt;99%。</w:t>
            </w:r>
          </w:p>
        </w:tc>
      </w:tr>
      <w:tr w14:paraId="2B2F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11" w:type="dxa"/>
            <w:shd w:val="clear" w:color="auto" w:fill="auto"/>
            <w:vAlign w:val="center"/>
          </w:tcPr>
          <w:p w14:paraId="1D653C63">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7817" w:type="dxa"/>
            <w:shd w:val="clear" w:color="auto" w:fill="auto"/>
            <w:vAlign w:val="bottom"/>
          </w:tcPr>
          <w:p w14:paraId="588AA3E6">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闯红灯事件检测试验 ：在天气晴朗无雾，车辆无遮挡，白天环境光照度不低于 200lx，夜晚辅助光照度不高于30lx的情况下进行测试；白天捕获率≥99%，晚上捕获率≥99%；白天准确率≥99%，晚上准确率≥99%。 </w:t>
            </w:r>
          </w:p>
        </w:tc>
      </w:tr>
      <w:tr w14:paraId="2CAE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711" w:type="dxa"/>
            <w:shd w:val="clear" w:color="auto" w:fill="auto"/>
            <w:vAlign w:val="center"/>
          </w:tcPr>
          <w:p w14:paraId="45E41B9A">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7817" w:type="dxa"/>
            <w:shd w:val="clear" w:color="auto" w:fill="auto"/>
            <w:vAlign w:val="bottom"/>
          </w:tcPr>
          <w:p w14:paraId="7F0AFB1D">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车辆识别性能试验 ：在天气晴朗无雾，车辆无遮挡，号牌无污损白天环境光照度不低于 200lx，夜晚辅助光照度不高于30lx的情况下进行测试；白天车牌号识别准确率≥99%，晚上车牌号识别准确率≥99%； 白天车身颜色识别准确率≥98%，晚上车身颜色识别准确率≥98%； 白天车辆类型识别准确率≥99%，晚上车辆类型识别准确率≥99%。 </w:t>
            </w:r>
          </w:p>
        </w:tc>
      </w:tr>
      <w:tr w14:paraId="43F7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11" w:type="dxa"/>
            <w:shd w:val="clear" w:color="auto" w:fill="auto"/>
            <w:vAlign w:val="center"/>
          </w:tcPr>
          <w:p w14:paraId="630A84C7">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7817" w:type="dxa"/>
            <w:shd w:val="clear" w:color="auto" w:fill="auto"/>
            <w:vAlign w:val="bottom"/>
          </w:tcPr>
          <w:p w14:paraId="2CC6FF4B">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车牌识别功能检查 ：支持对25×10 像素～1100×3000 像素的机动车车牌进行抓拍并识别号码；支持抓拍并识别垂直倾斜角度≤45°、水平倾斜角度≤35°、俯仰角度≤40°的机动车车牌号码。  </w:t>
            </w:r>
          </w:p>
        </w:tc>
      </w:tr>
      <w:tr w14:paraId="3427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11" w:type="dxa"/>
            <w:shd w:val="clear" w:color="auto" w:fill="auto"/>
            <w:vAlign w:val="center"/>
          </w:tcPr>
          <w:p w14:paraId="49439A0F">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7817" w:type="dxa"/>
            <w:shd w:val="clear" w:color="auto" w:fill="auto"/>
            <w:vAlign w:val="bottom"/>
          </w:tcPr>
          <w:p w14:paraId="52BD8A13">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▲目标跟踪功能检查 ：支持检测并跟踪指定区域内不少于 245 个目标，目标包括机动车、非机动车以及行人。 </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p>
        </w:tc>
      </w:tr>
      <w:tr w14:paraId="180C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11" w:type="dxa"/>
            <w:shd w:val="clear" w:color="auto" w:fill="auto"/>
            <w:vAlign w:val="center"/>
          </w:tcPr>
          <w:p w14:paraId="19373993">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7817" w:type="dxa"/>
            <w:shd w:val="clear" w:color="auto" w:fill="auto"/>
            <w:vAlign w:val="bottom"/>
          </w:tcPr>
          <w:p w14:paraId="4D674DB8">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▲车辆子品牌识别功能检查：支持车辆子品牌识别，对车头图片进行分析抓拍，可分析输出OSD叠加7200种车辆子品牌并显示相应的年款，对车尾图片进行分析抓拍，可分析输出 OSD 叠加3900 种车辆子品牌并显示相应的年款。</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p>
        </w:tc>
      </w:tr>
      <w:tr w14:paraId="6D05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11" w:type="dxa"/>
            <w:shd w:val="clear" w:color="auto" w:fill="auto"/>
            <w:vAlign w:val="center"/>
          </w:tcPr>
          <w:p w14:paraId="4813178E">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7817" w:type="dxa"/>
            <w:shd w:val="clear" w:color="auto" w:fill="auto"/>
            <w:vAlign w:val="bottom"/>
          </w:tcPr>
          <w:p w14:paraId="116535CA">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目标检测功能试验：具有机动车、行人、骑行者检测功能；在白天视频光照正常、夜间视频补光正常情况下，白天目标检测捕获率&gt;99%；晚上目标检测捕获率&gt;99%；白天目标检测准确率&gt;99%；晚上目标检测准确率&gt;99%。</w:t>
            </w:r>
          </w:p>
        </w:tc>
      </w:tr>
      <w:tr w14:paraId="67BA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11" w:type="dxa"/>
            <w:shd w:val="clear" w:color="auto" w:fill="auto"/>
            <w:vAlign w:val="center"/>
          </w:tcPr>
          <w:p w14:paraId="5BA990D1">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7817" w:type="dxa"/>
            <w:shd w:val="clear" w:color="auto" w:fill="auto"/>
            <w:vAlign w:val="bottom"/>
          </w:tcPr>
          <w:p w14:paraId="069632A5">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监控摄像机图像画面信息不应有明显的缺损，图像画面应连贯，物体移动时图像不应有前冲现象、图像边缘不应有明显的锯齿状、拉毛、断裂、拖尾等现象。5级评分应不低于3.5分。</w:t>
            </w:r>
          </w:p>
        </w:tc>
      </w:tr>
      <w:tr w14:paraId="42C4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11" w:type="dxa"/>
            <w:shd w:val="clear" w:color="auto" w:fill="auto"/>
            <w:vAlign w:val="center"/>
          </w:tcPr>
          <w:p w14:paraId="77DA155B">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16</w:t>
            </w:r>
          </w:p>
        </w:tc>
        <w:tc>
          <w:tcPr>
            <w:tcW w:w="7817" w:type="dxa"/>
            <w:shd w:val="clear" w:color="auto" w:fill="auto"/>
            <w:vAlign w:val="bottom"/>
          </w:tcPr>
          <w:p w14:paraId="2F82E173">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支持配置行人在检测区域内停留时间，若配置5秒则当人体目标在区域内停留5秒以上可检出并提示。</w:t>
            </w:r>
          </w:p>
        </w:tc>
      </w:tr>
      <w:tr w14:paraId="60A3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195AF88E">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17</w:t>
            </w:r>
          </w:p>
        </w:tc>
        <w:tc>
          <w:tcPr>
            <w:tcW w:w="7817" w:type="dxa"/>
            <w:shd w:val="clear" w:color="auto" w:fill="auto"/>
            <w:vAlign w:val="bottom"/>
          </w:tcPr>
          <w:p w14:paraId="2D188DA5">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抓拍的车牌图片支持配置放大倍数（1倍/2倍/3倍）。</w:t>
            </w:r>
          </w:p>
        </w:tc>
      </w:tr>
      <w:tr w14:paraId="0834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5FFAFA36">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7817" w:type="dxa"/>
            <w:shd w:val="clear" w:color="auto" w:fill="auto"/>
            <w:vAlign w:val="bottom"/>
          </w:tcPr>
          <w:p w14:paraId="721DC532">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支持对无人驾驶的车辆进行车牌识别。</w:t>
            </w:r>
          </w:p>
        </w:tc>
      </w:tr>
      <w:tr w14:paraId="0CFF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11" w:type="dxa"/>
            <w:shd w:val="clear" w:color="auto" w:fill="auto"/>
            <w:vAlign w:val="center"/>
          </w:tcPr>
          <w:p w14:paraId="580EF89D">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19</w:t>
            </w:r>
          </w:p>
        </w:tc>
        <w:tc>
          <w:tcPr>
            <w:tcW w:w="7817" w:type="dxa"/>
            <w:shd w:val="clear" w:color="auto" w:fill="auto"/>
            <w:vAlign w:val="bottom"/>
          </w:tcPr>
          <w:p w14:paraId="65A7F110">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当识别到不同的非机动车目标（行人/二轮车/四轮车）时，可实现不同的提醒方式，包括联动外接的红蓝爆闪灯、蜂鸣器、或语音报警器。</w:t>
            </w:r>
          </w:p>
        </w:tc>
      </w:tr>
      <w:tr w14:paraId="4AD0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56C214EB">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7817" w:type="dxa"/>
            <w:shd w:val="clear" w:color="auto" w:fill="auto"/>
            <w:vAlign w:val="bottom"/>
          </w:tcPr>
          <w:p w14:paraId="2A51C3E0">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支持对改装的牛眼灯进行检测。</w:t>
            </w:r>
          </w:p>
        </w:tc>
      </w:tr>
      <w:tr w14:paraId="0673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11" w:type="dxa"/>
            <w:shd w:val="clear" w:color="auto" w:fill="auto"/>
            <w:vAlign w:val="center"/>
          </w:tcPr>
          <w:p w14:paraId="7BEB1356">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21</w:t>
            </w:r>
          </w:p>
        </w:tc>
        <w:tc>
          <w:tcPr>
            <w:tcW w:w="7817" w:type="dxa"/>
            <w:shd w:val="clear" w:color="auto" w:fill="auto"/>
            <w:vAlign w:val="bottom"/>
          </w:tcPr>
          <w:p w14:paraId="5CF2D3A4">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▲闯禁令支持根据车牌类型区分抓拍计划，包括蓝牌、新能源和货车三种，支持设置蓝牌和新能源车牌在22点～7点进行抓拍，黄牌货车24小时全天进行抓拍。</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p>
        </w:tc>
      </w:tr>
      <w:tr w14:paraId="0C12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7FB879EB">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22</w:t>
            </w:r>
          </w:p>
        </w:tc>
        <w:tc>
          <w:tcPr>
            <w:tcW w:w="7817" w:type="dxa"/>
            <w:shd w:val="clear" w:color="auto" w:fill="auto"/>
            <w:vAlign w:val="bottom"/>
          </w:tcPr>
          <w:p w14:paraId="62247C8D">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支持车辆右转弯压实线检测并抓拍。</w:t>
            </w:r>
          </w:p>
        </w:tc>
      </w:tr>
      <w:tr w14:paraId="627C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11" w:type="dxa"/>
            <w:shd w:val="clear" w:color="auto" w:fill="auto"/>
            <w:vAlign w:val="center"/>
          </w:tcPr>
          <w:p w14:paraId="08A8650E">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23</w:t>
            </w:r>
          </w:p>
        </w:tc>
        <w:tc>
          <w:tcPr>
            <w:tcW w:w="7817" w:type="dxa"/>
            <w:shd w:val="clear" w:color="auto" w:fill="auto"/>
            <w:vAlign w:val="bottom"/>
          </w:tcPr>
          <w:p w14:paraId="47F58932">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支持视频测速功能，视频测速误差不大于5%（车速30km/h～65km/h范围内）； 支持外接雷达实现测速，并支持视频测速校正雷达测速结果输出。（在雷达未标定情况下）</w:t>
            </w:r>
          </w:p>
        </w:tc>
      </w:tr>
      <w:tr w14:paraId="4CCF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4CEEBB74">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7817" w:type="dxa"/>
            <w:shd w:val="clear" w:color="auto" w:fill="auto"/>
            <w:vAlign w:val="bottom"/>
          </w:tcPr>
          <w:p w14:paraId="474E56CF">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▲采用CS或C接口，优先选用CS接口。</w:t>
            </w:r>
            <w:r>
              <w:rPr>
                <w:rFonts w:hint="eastAsia" w:ascii="宋体" w:hAnsi="宋体" w:eastAsia="宋体" w:cs="宋体"/>
                <w:sz w:val="24"/>
                <w:szCs w:val="24"/>
                <w:highlight w:val="none"/>
              </w:rPr>
              <w:t>（提供所投产品的第三方检测机构出具的检测报告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复印件加盖</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公章）</w:t>
            </w:r>
          </w:p>
        </w:tc>
      </w:tr>
      <w:tr w14:paraId="694B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11" w:type="dxa"/>
            <w:shd w:val="clear" w:color="auto" w:fill="auto"/>
            <w:vAlign w:val="center"/>
          </w:tcPr>
          <w:p w14:paraId="07752618">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25</w:t>
            </w:r>
          </w:p>
        </w:tc>
        <w:tc>
          <w:tcPr>
            <w:tcW w:w="7817" w:type="dxa"/>
            <w:shd w:val="clear" w:color="auto" w:fill="auto"/>
            <w:vAlign w:val="bottom"/>
          </w:tcPr>
          <w:p w14:paraId="68FA1C59">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支持逆行和变道违章触发抓拍，逆行识别类型包括:高速公路逆行、单行道逆向行驶;变道违章检测类型包括:实线变道(含双黄线)、导流区变道、连续变道(&gt;3条车道)</w:t>
            </w:r>
          </w:p>
        </w:tc>
      </w:tr>
      <w:tr w14:paraId="6956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30F3B5BC">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26</w:t>
            </w:r>
          </w:p>
        </w:tc>
        <w:tc>
          <w:tcPr>
            <w:tcW w:w="7817" w:type="dxa"/>
            <w:shd w:val="clear" w:color="auto" w:fill="auto"/>
            <w:vAlign w:val="bottom"/>
          </w:tcPr>
          <w:p w14:paraId="386F69F3">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支持图片编码质量配置，车牌小图的图片质量(大/中/小)可配</w:t>
            </w:r>
          </w:p>
        </w:tc>
      </w:tr>
      <w:tr w14:paraId="21EA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19878382">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27</w:t>
            </w:r>
          </w:p>
        </w:tc>
        <w:tc>
          <w:tcPr>
            <w:tcW w:w="7817" w:type="dxa"/>
            <w:shd w:val="clear" w:color="auto" w:fill="auto"/>
            <w:vAlign w:val="bottom"/>
          </w:tcPr>
          <w:p w14:paraId="6804AB00">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支持车牌遮挡检查功能，在检测到车牌被遮挡的情况下可给出提示</w:t>
            </w:r>
          </w:p>
        </w:tc>
      </w:tr>
      <w:tr w14:paraId="6786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19AAE743">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28</w:t>
            </w:r>
          </w:p>
        </w:tc>
        <w:tc>
          <w:tcPr>
            <w:tcW w:w="7817" w:type="dxa"/>
            <w:shd w:val="clear" w:color="auto" w:fill="auto"/>
            <w:vAlign w:val="bottom"/>
          </w:tcPr>
          <w:p w14:paraId="4DF467F9">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支持对两轮/三轮车分类识别;可识别外卖箱(外卖品牌)的标识。</w:t>
            </w:r>
          </w:p>
        </w:tc>
      </w:tr>
      <w:tr w14:paraId="07F9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1360DFD9">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29</w:t>
            </w:r>
          </w:p>
        </w:tc>
        <w:tc>
          <w:tcPr>
            <w:tcW w:w="7817" w:type="dxa"/>
            <w:shd w:val="clear" w:color="auto" w:fill="auto"/>
            <w:vAlign w:val="bottom"/>
          </w:tcPr>
          <w:p w14:paraId="41B47E52">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闯红灯违章支持叠加红灯已亮时间，可按照抓拍索引配置叠加红灯已亮时间</w:t>
            </w:r>
          </w:p>
        </w:tc>
      </w:tr>
      <w:tr w14:paraId="4256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36A38479">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w:t>
            </w:r>
          </w:p>
        </w:tc>
        <w:tc>
          <w:tcPr>
            <w:tcW w:w="7817" w:type="dxa"/>
            <w:shd w:val="clear" w:color="auto" w:fill="auto"/>
            <w:vAlign w:val="bottom"/>
          </w:tcPr>
          <w:p w14:paraId="45C0B3EF">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支持渣土车/大货车喷涂车牌识别</w:t>
            </w:r>
          </w:p>
        </w:tc>
      </w:tr>
      <w:tr w14:paraId="100F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1" w:type="dxa"/>
            <w:shd w:val="clear" w:color="auto" w:fill="auto"/>
            <w:vAlign w:val="center"/>
          </w:tcPr>
          <w:p w14:paraId="1627298A">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31</w:t>
            </w:r>
          </w:p>
        </w:tc>
        <w:tc>
          <w:tcPr>
            <w:tcW w:w="7817" w:type="dxa"/>
            <w:shd w:val="clear" w:color="auto" w:fill="auto"/>
            <w:vAlign w:val="bottom"/>
          </w:tcPr>
          <w:p w14:paraId="441EEB99">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支持同时输出不少于5路视频流，其中1路不低于16Mbps码率，1路不低于8Mbps码率。</w:t>
            </w:r>
          </w:p>
        </w:tc>
      </w:tr>
    </w:tbl>
    <w:p w14:paraId="02CEB2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1" w:firstLineChars="100"/>
        <w:textAlignment w:val="auto"/>
        <w:outlineLvl w:val="1"/>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（5）暖光LED频闪灯</w:t>
      </w:r>
    </w:p>
    <w:p w14:paraId="3DC51881">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【16颗】【暖光】</w:t>
      </w:r>
    </w:p>
    <w:p w14:paraId="6993C152">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光源类型：原装进口大功率LED，单车道环境补光</w:t>
      </w:r>
    </w:p>
    <w:p w14:paraId="3C9270CB">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LED灯珠数量：≥16颗</w:t>
      </w:r>
    </w:p>
    <w:p w14:paraId="4C59634B">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发光角度：10°</w:t>
      </w:r>
    </w:p>
    <w:p w14:paraId="38529FC6">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最佳补光距离：16米-25米</w:t>
      </w:r>
    </w:p>
    <w:p w14:paraId="0FF10BF4">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触发方式：电平量触发(可选配开关量触发)</w:t>
      </w:r>
    </w:p>
    <w:p w14:paraId="464CED80">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响应时间：小于20us</w:t>
      </w:r>
    </w:p>
    <w:p w14:paraId="2E3340C6">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日夜功能：支持环境亮度监测,低照度下自动开启(可选配)</w:t>
      </w:r>
    </w:p>
    <w:p w14:paraId="7B3A0997">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触发信号电平：4V-6V</w:t>
      </w:r>
    </w:p>
    <w:p w14:paraId="4484A35C">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防护等级：IP66</w:t>
      </w:r>
    </w:p>
    <w:p w14:paraId="016A230F">
      <w:pPr>
        <w:pStyle w:val="13"/>
        <w:numPr>
          <w:ilvl w:val="0"/>
          <w:numId w:val="3"/>
        </w:numPr>
        <w:spacing w:after="0" w:line="360" w:lineRule="auto"/>
        <w:rPr>
          <w:rFonts w:hint="eastAsia" w:ascii="宋体" w:hAnsi="宋体" w:eastAsia="宋体"/>
          <w:sz w:val="24"/>
          <w:szCs w:val="24"/>
        </w:rPr>
      </w:pPr>
      <w:r>
        <w:rPr>
          <w:rFonts w:hint="eastAsia" w:ascii="宋体" w:hAnsi="宋体" w:eastAsia="宋体"/>
          <w:sz w:val="24"/>
          <w:szCs w:val="24"/>
        </w:rPr>
        <w:t>功率：平均功率36W(实际功率与控制方式有关)</w:t>
      </w:r>
    </w:p>
    <w:p w14:paraId="5DBD3C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1" w:firstLineChars="100"/>
        <w:textAlignment w:val="auto"/>
        <w:outlineLvl w:val="1"/>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（6）智能终端</w:t>
      </w:r>
    </w:p>
    <w:p w14:paraId="7B2971CD">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支持4个IP摄像机（单路码率10M）的过车记录存储、图片存储、视频存储、数据上传、视频流转发</w:t>
      </w:r>
    </w:p>
    <w:p w14:paraId="688A0B9F">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可混合接入普通监控用摄像机、智慧监控摄像机、卡口电子警察抓拍机、网络球机等多种前端设备</w:t>
      </w:r>
    </w:p>
    <w:p w14:paraId="2FA1C3D8">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坚固紧凑无风扇设计，体积小巧，适合在路边机柜及抱杆机柜使用，单面接口设计，更便于施工操作</w:t>
      </w:r>
    </w:p>
    <w:p w14:paraId="11B4A6DA">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最大支持2TB硬盘存储，图片与录像可设置配额</w:t>
      </w:r>
    </w:p>
    <w:p w14:paraId="3CD9AB32">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Web操作，完善的SDK支持</w:t>
      </w:r>
    </w:p>
    <w:p w14:paraId="09F4455B">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触发输入：≥1个报警输入</w:t>
      </w:r>
    </w:p>
    <w:p w14:paraId="3287B6D3">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触发输出：≥1个报警输出</w:t>
      </w:r>
    </w:p>
    <w:p w14:paraId="286A5777">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支持GPS：不支持</w:t>
      </w:r>
    </w:p>
    <w:p w14:paraId="27361684">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支持4G：不支持</w:t>
      </w:r>
    </w:p>
    <w:p w14:paraId="4061F4D5">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光纤接口数量：2</w:t>
      </w:r>
    </w:p>
    <w:p w14:paraId="4BDE8381">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硬盘盘位数量：1</w:t>
      </w:r>
    </w:p>
    <w:p w14:paraId="7122F64D">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USB数量：1</w:t>
      </w:r>
    </w:p>
    <w:p w14:paraId="6DD6E1CD">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RJ45接口：4个100M以太网接口，2个10/100/1000M自适应以太网接口</w:t>
      </w:r>
    </w:p>
    <w:p w14:paraId="4BDD121B">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RS485接口：1</w:t>
      </w:r>
    </w:p>
    <w:p w14:paraId="2B099215">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 xml:space="preserve">RS232接口：2 </w:t>
      </w:r>
    </w:p>
    <w:p w14:paraId="0B4AF366">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 xml:space="preserve">工作指示灯：4 </w:t>
      </w:r>
    </w:p>
    <w:p w14:paraId="5D6DB983">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视频压缩标准：H.264;H.265</w:t>
      </w:r>
    </w:p>
    <w:p w14:paraId="602D8F33">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通用功能：心跳,密码保护,NTP校时</w:t>
      </w:r>
    </w:p>
    <w:p w14:paraId="2A7BD5C4">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 xml:space="preserve">接入路数：4 </w:t>
      </w:r>
    </w:p>
    <w:p w14:paraId="44F64685">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工作温度：温度-30℃~70℃</w:t>
      </w:r>
    </w:p>
    <w:p w14:paraId="47377829">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工作湿度：湿度5%~95%@40℃</w:t>
      </w:r>
    </w:p>
    <w:p w14:paraId="6667852E">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电源：DC12V±10%</w:t>
      </w:r>
    </w:p>
    <w:p w14:paraId="022D29B3">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功耗：30W MAX</w:t>
      </w:r>
    </w:p>
    <w:p w14:paraId="61DAD3F6">
      <w:pPr>
        <w:pStyle w:val="13"/>
        <w:numPr>
          <w:ilvl w:val="0"/>
          <w:numId w:val="4"/>
        </w:numPr>
        <w:spacing w:after="0" w:line="360" w:lineRule="auto"/>
        <w:rPr>
          <w:rFonts w:hint="eastAsia" w:ascii="宋体" w:hAnsi="宋体" w:eastAsia="宋体"/>
          <w:sz w:val="24"/>
          <w:szCs w:val="24"/>
        </w:rPr>
      </w:pPr>
      <w:r>
        <w:rPr>
          <w:rFonts w:hint="eastAsia" w:ascii="宋体" w:hAnsi="宋体" w:eastAsia="宋体"/>
          <w:sz w:val="24"/>
          <w:szCs w:val="24"/>
        </w:rPr>
        <w:t>重量：2kg</w:t>
      </w:r>
    </w:p>
    <w:p w14:paraId="362466F1">
      <w:pPr>
        <w:keepNext w:val="0"/>
        <w:keepLines w:val="0"/>
        <w:pageBreakBefore w:val="0"/>
        <w:kinsoku/>
        <w:wordWrap/>
        <w:overflowPunct/>
        <w:topLinePunct w:val="0"/>
        <w:autoSpaceDE/>
        <w:autoSpaceDN/>
        <w:bidi w:val="0"/>
        <w:spacing w:line="360" w:lineRule="auto"/>
        <w:ind w:firstLine="482" w:firstLineChars="200"/>
        <w:outlineLvl w:val="1"/>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六、其他技术要求</w:t>
      </w:r>
    </w:p>
    <w:p w14:paraId="4BC1BD58">
      <w:pPr>
        <w:pStyle w:val="12"/>
        <w:spacing w:line="360" w:lineRule="auto"/>
        <w:ind w:firstLine="440"/>
        <w:jc w:val="both"/>
        <w:rPr>
          <w:rFonts w:hint="eastAsia" w:hAnsi="宋体" w:cs="宋体"/>
          <w:color w:val="000000"/>
          <w:sz w:val="24"/>
          <w:szCs w:val="24"/>
          <w:lang w:val="en-US" w:eastAsia="zh-CN"/>
        </w:rPr>
      </w:pPr>
      <w:r>
        <w:rPr>
          <w:rFonts w:hint="eastAsia" w:hAnsi="宋体" w:cs="宋体"/>
          <w:color w:val="000000"/>
          <w:sz w:val="24"/>
          <w:szCs w:val="24"/>
          <w:lang w:val="en-US" w:eastAsia="zh-CN"/>
        </w:rPr>
        <w:t>1、整体实施方案：需全面覆盖项目实施全流程，确保方案具体、完整、可行，充分体现对项目建设内容、技术要求、实施场景的精准把握，需包含实施各环节的操作规范、资源配置、风险应对等内容，且符合项目实际落地需求。包括但不限于：项目技术方案、人员配备方案、安装调试方案、验收方案等。</w:t>
      </w:r>
    </w:p>
    <w:p w14:paraId="653501A7">
      <w:pPr>
        <w:pStyle w:val="12"/>
        <w:spacing w:line="360" w:lineRule="auto"/>
        <w:ind w:firstLine="440"/>
        <w:jc w:val="both"/>
        <w:rPr>
          <w:rFonts w:hint="eastAsia" w:hAnsi="宋体" w:cs="宋体"/>
          <w:color w:val="000000"/>
          <w:sz w:val="24"/>
          <w:szCs w:val="24"/>
          <w:lang w:val="en-US" w:eastAsia="zh-CN"/>
        </w:rPr>
      </w:pPr>
      <w:r>
        <w:rPr>
          <w:rFonts w:hint="eastAsia" w:hAnsi="宋体" w:cs="宋体"/>
          <w:color w:val="000000"/>
          <w:sz w:val="24"/>
          <w:szCs w:val="24"/>
          <w:lang w:val="en-US" w:eastAsia="zh-CN"/>
        </w:rPr>
        <w:t>2、售后服务方案：需围绕项目质保期及全生命周期的售后保障，确保设备稳定运行、系统功能持续有效、服务响应及时可靠，方案需明确服务范围、流程、标准及责任，具备可操作性和针对性。包括但不限于：售后服务体系、售后服务措施、服务响应时间、备品供应情况、质保期内服务内容等。</w:t>
      </w:r>
    </w:p>
    <w:p w14:paraId="46175612">
      <w:pPr>
        <w:pStyle w:val="12"/>
        <w:spacing w:line="360" w:lineRule="auto"/>
        <w:ind w:firstLine="440"/>
        <w:jc w:val="both"/>
        <w:rPr>
          <w:rFonts w:hint="eastAsia" w:hAnsi="宋体" w:cs="宋体"/>
          <w:color w:val="000000"/>
          <w:sz w:val="24"/>
          <w:szCs w:val="24"/>
          <w:lang w:val="en-US" w:eastAsia="zh-CN"/>
        </w:rPr>
      </w:pPr>
      <w:r>
        <w:rPr>
          <w:rFonts w:hint="eastAsia" w:hAnsi="宋体" w:cs="宋体"/>
          <w:color w:val="000000"/>
          <w:sz w:val="24"/>
          <w:szCs w:val="24"/>
          <w:lang w:val="en-US" w:eastAsia="zh-CN"/>
        </w:rPr>
        <w:t>3、应急保障方案：需针对项目全生命周期内可能出现的突发情况（如设备故障、环境影响、网络异常等），制定系统、可操作的应急处置流程，明确应急组织、响应机制、处置措施及资源保障，确保突发问题得到快速解决，最大限度减少对交通监控功能的影响。包括但不限于：应急组织架构、应急响应流程、设备突发故障应急处置流程、网络与数据异常应急方案、极端天气的应对措施等。</w:t>
      </w:r>
    </w:p>
    <w:p w14:paraId="4C2C6D41">
      <w:pPr>
        <w:pStyle w:val="12"/>
        <w:spacing w:line="360" w:lineRule="auto"/>
        <w:ind w:firstLine="440"/>
        <w:jc w:val="both"/>
        <w:rPr>
          <w:rFonts w:hint="eastAsia" w:ascii="宋体" w:hAnsi="宋体" w:eastAsia="宋体" w:cs="宋体"/>
          <w:sz w:val="24"/>
          <w:szCs w:val="24"/>
        </w:rPr>
      </w:pPr>
      <w:r>
        <w:rPr>
          <w:rFonts w:hint="eastAsia" w:hAnsi="宋体" w:cs="宋体"/>
          <w:color w:val="000000"/>
          <w:sz w:val="24"/>
          <w:szCs w:val="24"/>
          <w:lang w:val="en-US" w:eastAsia="zh-CN"/>
        </w:rPr>
        <w:t>4、</w:t>
      </w:r>
      <w:r>
        <w:rPr>
          <w:rFonts w:hint="eastAsia" w:ascii="宋体" w:hAnsi="宋体" w:eastAsia="宋体" w:cs="宋体"/>
          <w:color w:val="000000"/>
          <w:sz w:val="24"/>
          <w:szCs w:val="24"/>
        </w:rPr>
        <w:t>本项目要求中标人拟投入到本项目中的项目经理（1人）需具备较高的个人综合能力素质。由于项目经理的主要责任是项目策划和需求分析、项目执行与管理、目标设定项目监控与评估、资源分配与团队建设、项目通信安全管理、网络规划和通信服务统筹、绩效考核等。</w:t>
      </w:r>
    </w:p>
    <w:p w14:paraId="461EADFC">
      <w:pPr>
        <w:pStyle w:val="12"/>
        <w:spacing w:line="360" w:lineRule="auto"/>
        <w:ind w:firstLine="440"/>
        <w:jc w:val="both"/>
        <w:rPr>
          <w:rFonts w:hint="eastAsia" w:hAnsi="宋体" w:cs="宋体"/>
          <w:color w:val="000000"/>
          <w:sz w:val="24"/>
          <w:szCs w:val="24"/>
          <w:lang w:val="en-US" w:eastAsia="zh-CN"/>
        </w:rPr>
      </w:pPr>
      <w:r>
        <w:rPr>
          <w:rFonts w:hint="eastAsia" w:hAnsi="宋体" w:cs="宋体"/>
          <w:color w:val="000000"/>
          <w:sz w:val="24"/>
          <w:szCs w:val="24"/>
          <w:lang w:val="en-US" w:eastAsia="zh-CN"/>
        </w:rPr>
        <w:t>5.本项目要求中标人拟投入到本项目中的技术负责人（仅1人）需具备较高的专业能力水平。技术负责人的主要责任是协助项目经理统筹系统建设和管理项目团队，系统技术规划和优化、信息安全技术支持，技术难点解决，团队培训工作等。</w:t>
      </w:r>
    </w:p>
    <w:p w14:paraId="4B5B4E84">
      <w:pPr>
        <w:keepNext w:val="0"/>
        <w:keepLines w:val="0"/>
        <w:pageBreakBefore w:val="0"/>
        <w:kinsoku/>
        <w:wordWrap/>
        <w:overflowPunct/>
        <w:topLinePunct w:val="0"/>
        <w:autoSpaceDE/>
        <w:autoSpaceDN/>
        <w:bidi w:val="0"/>
        <w:spacing w:line="360" w:lineRule="auto"/>
        <w:ind w:firstLine="482" w:firstLineChars="200"/>
        <w:outlineLvl w:val="1"/>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七、</w:t>
      </w:r>
      <w:bookmarkEnd w:id="9"/>
      <w:bookmarkEnd w:id="10"/>
      <w:r>
        <w:rPr>
          <w:rFonts w:hint="eastAsia" w:ascii="宋体" w:hAnsi="宋体" w:eastAsia="宋体" w:cs="宋体"/>
          <w:b/>
          <w:color w:val="000000"/>
          <w:sz w:val="24"/>
          <w:szCs w:val="24"/>
          <w:lang w:val="en-US" w:eastAsia="zh-CN"/>
        </w:rPr>
        <w:t>项目服务内容及要求</w:t>
      </w:r>
    </w:p>
    <w:p w14:paraId="7F0C8C34">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bookmarkStart w:id="11" w:name="_Toc8588"/>
      <w:bookmarkStart w:id="12" w:name="_Toc373578475"/>
      <w:bookmarkStart w:id="13" w:name="_Toc12791"/>
      <w:bookmarkStart w:id="14" w:name="_Toc373429272"/>
      <w:bookmarkStart w:id="15" w:name="_Toc373429623"/>
      <w:bookmarkStart w:id="16" w:name="_Toc426961716"/>
      <w:bookmarkStart w:id="17" w:name="_Toc489713589"/>
      <w:bookmarkStart w:id="18" w:name="_Toc28193"/>
      <w:bookmarkStart w:id="19" w:name="_Toc431072769"/>
      <w:bookmarkStart w:id="20" w:name="_Toc463718341"/>
      <w:r>
        <w:rPr>
          <w:rFonts w:hint="eastAsia" w:ascii="宋体" w:hAnsi="宋体" w:eastAsia="宋体" w:cs="宋体"/>
          <w:color w:val="000000"/>
          <w:sz w:val="24"/>
          <w:szCs w:val="24"/>
          <w:lang w:val="en-US" w:eastAsia="zh-CN"/>
        </w:rPr>
        <w:t>一般内容要求：</w:t>
      </w:r>
      <w:bookmarkEnd w:id="11"/>
    </w:p>
    <w:p w14:paraId="5318988E">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bookmarkStart w:id="21" w:name="_Toc28905"/>
      <w:r>
        <w:rPr>
          <w:rFonts w:hint="eastAsia" w:ascii="宋体" w:hAnsi="宋体" w:eastAsia="宋体" w:cs="宋体"/>
          <w:color w:val="000000"/>
          <w:sz w:val="24"/>
          <w:szCs w:val="24"/>
          <w:lang w:val="en-US" w:eastAsia="zh-CN"/>
        </w:rPr>
        <w:t>1、定期巡检：①.场外运维人员每季度对前端的每个设备点至少进行一次巡检和设备保洁。主要查看：抓拍机防护罩、前视玻璃罩外观；基础设施(基础、立杆、机箱等)设备有无遭到损坏(被车磕、撞、碰、绊等)和人为破坏(被撬、砸、拆、偷),并作好巡检记录。场内驻点人员负责每日设备在线巡查，机房设备运行状态监控、预警、检查、维护，信息化系统日常维护，资料整理，重要活动与假日保障，应急保障。如有发现损坏、破坏、图像质量不好等，要及时予以修复、调整，不能修复的则予以更换。要求视频流实时检测8秒内返回图像、录像15秒内返回图像，若不达标则予以整改。②.每季度对机箱里电气设备进行清洁检查，对机箱、杆体表面进行养护(主要是防锈除锈处理),对抓拍机防护罩、前视玻璃罩除尘清洁，在雷雨季节来临前，检查所有的监控点的避雷是否正常，检查各接地线是否正常。以保证在雷雨季节避雷器被击而造成设备损坏。依据接地电阻测试要求，对接地电阻以每季度为一测试周期，发现问题隐患并及时处理，避免扩大故障范围，以保证系统持续、稳定、安全地运行。</w:t>
      </w:r>
    </w:p>
    <w:p w14:paraId="5516221F">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2、上述项须按大队的要求作好详细的巡检记录、性能测试记录等，须及时向分局提 供有关记录并须取得分局的审核确认，相关记录将作为质保期内评估运维单位工作质量、工作效率等的重要依据。</w:t>
      </w:r>
    </w:p>
    <w:p w14:paraId="17507D06">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3、本项目至项目通过终验后包含3年免费运维。</w:t>
      </w:r>
    </w:p>
    <w:p w14:paraId="18AE3FB7">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特殊内容要求：</w:t>
      </w:r>
      <w:bookmarkEnd w:id="21"/>
    </w:p>
    <w:p w14:paraId="11A1D296">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①运维单位针对本次维护项目配备常驻人员1人；运维人员应具备计算机、网络、通信等相关方面专业大专或以上学历，或者具有上述相关专业初级或以上技术资格证书，并具有良好的沟通表达能力；运维人员应满足公安部、省厅、市局关于信息化开发运维安全管控的有关要求，签订保密协议，并不得以此要求增加任何费用。运维人员要求购买意外险，由运维单位负责购买，相关安全责任由运维单位承担。在运维期结束后，如发生由于运维单位未尽职履行本期运维项目责任而产生的第三方纠纷，由运维单位承担全部经济、法律责任。</w:t>
      </w:r>
    </w:p>
    <w:p w14:paraId="417A6595">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②日常运行状态监测及数据统计：每天提供前端的在线情况报表与后台形成报表。包括在线率、离线点位、离线原因等，确保第一时间发现故障，第一时间修复，每天10点之前提供巡查报表。</w:t>
      </w:r>
    </w:p>
    <w:p w14:paraId="32A349B1">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若本项目要求的维护内容因第三方造成损坏，先由中标单位进行维护和修复，后期由分局协助中标单位对第三方进行索赔。</w:t>
      </w:r>
    </w:p>
    <w:p w14:paraId="2731E1A0">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在运维期间，维护单位无条件配合采购单位升级更新前端固件、终端盒软件，sdk开发包厂家需无条件提供，并做好sdk开发期间问题处理维护工作，实现运维结束前省厅等部门下发的功能更新要求，费用由维护单位负责。</w:t>
      </w:r>
    </w:p>
    <w:p w14:paraId="1298C1E9">
      <w:pPr>
        <w:keepNext w:val="0"/>
        <w:keepLines w:val="0"/>
        <w:pageBreakBefore w:val="0"/>
        <w:kinsoku/>
        <w:wordWrap/>
        <w:overflowPunct/>
        <w:topLinePunct w:val="0"/>
        <w:autoSpaceDE/>
        <w:autoSpaceDN/>
        <w:bidi w:val="0"/>
        <w:spacing w:line="480" w:lineRule="exact"/>
        <w:ind w:firstLine="480" w:firstLineChars="200"/>
        <w:rPr>
          <w:rFonts w:hint="eastAsia" w:ascii="仿宋" w:hAnsi="仿宋" w:eastAsia="仿宋" w:cs="仿宋"/>
          <w:sz w:val="28"/>
          <w:szCs w:val="28"/>
          <w:lang w:val="en-US" w:eastAsia="zh-CN"/>
        </w:rPr>
      </w:pPr>
      <w:r>
        <w:rPr>
          <w:rFonts w:hint="eastAsia" w:ascii="宋体" w:hAnsi="宋体" w:eastAsia="宋体" w:cs="宋体"/>
          <w:color w:val="000000"/>
          <w:sz w:val="24"/>
          <w:szCs w:val="24"/>
          <w:lang w:val="en-US" w:eastAsia="zh-CN"/>
        </w:rPr>
        <w:t>④针对专项工作任务，甲方可以通知维护商进行临时巡检等工作。</w:t>
      </w:r>
    </w:p>
    <w:p w14:paraId="41AF71FE">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工器具（备品备件）：</w:t>
      </w:r>
    </w:p>
    <w:p w14:paraId="31DDF0CD">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特种登高车辆1台(须自备),用于每个季度前端检查清洁、保养和检测，以及紧急突发情况的应急处理；特种起重车辆1台(可临聘),备用于紧急突发情况的应急处理；</w:t>
      </w:r>
    </w:p>
    <w:p w14:paraId="15EB4964">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维保期间，故障设备由运维单位免费维修，若无法维修需提供相同型号或者更高性能的产品进行替换，更换的设备归分局所有；硬盘损坏由运维单位免费更换，运维单位需提供相同型号或者更高性能的产品进行替换，更换的硬盘归大队所有。运维单位对备品备件的兜底责任，当本运维项目采购的备品备件全都更换完后，运维单位需自行协调备件，且性能不低于原有设备的性能。</w:t>
      </w:r>
    </w:p>
    <w:p w14:paraId="44983E55">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性能测试：</w:t>
      </w:r>
    </w:p>
    <w:p w14:paraId="2AB701EE">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以每季度为一个周期，对各类电气设备进行检测、并做好参数记录。在每季度雷雨季节、台风等自然灾害预报及灾害来临前，着重对所有信控、监控点的接地电阻进行测试和数据记录，并检查所有的信控、监控点的避雷是否正常。对测试后数据达不到要求的点采用增加接地桩等措施解决，以减小接地电阻。并更换被雷击穿的避雷器。同时，检查各接地线是否正常。以保证避雷器被击时避免造成设备损坏。依据接地电阻测试要求，对接地电阻每季度为一测试周期。</w:t>
      </w:r>
    </w:p>
    <w:p w14:paraId="19120646">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服务响应：</w:t>
      </w:r>
    </w:p>
    <w:p w14:paraId="495C5791">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系统报修响应：确保全年每天24小时设有报修电话，确保10分钟内予以响应，1小时内到达现场进行维修，一般故障2小时内恢复正常运行，疑难故障24小时内恢复正常运行；超过24小时仍未能排除故障的，需采取积极措施首先确保系统能够运行，包括更换必要的软硬件。重点场所的视频监控设备随时应分局要求进行巡检和维护保养，重点场所的视频监控点位及数量由分局根据使用需要确定和更改。</w:t>
      </w:r>
    </w:p>
    <w:p w14:paraId="66A32C1E">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服务评分：</w:t>
      </w:r>
    </w:p>
    <w:p w14:paraId="691F0FD9">
      <w:pPr>
        <w:keepNext w:val="0"/>
        <w:keepLines w:val="0"/>
        <w:pageBreakBefore w:val="0"/>
        <w:kinsoku/>
        <w:wordWrap/>
        <w:overflowPunct/>
        <w:topLinePunct w:val="0"/>
        <w:autoSpaceDE/>
        <w:autoSpaceDN/>
        <w:bidi w:val="0"/>
        <w:spacing w:line="480" w:lineRule="exact"/>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运维单位提供一名</w:t>
      </w:r>
      <w:r>
        <w:rPr>
          <w:rFonts w:hint="eastAsia" w:ascii="宋体" w:hAnsi="宋体" w:eastAsia="宋体" w:cs="宋体"/>
          <w:color w:val="000000"/>
          <w:sz w:val="24"/>
          <w:szCs w:val="24"/>
          <w:lang w:val="zh-CN" w:eastAsia="zh-CN"/>
        </w:rPr>
        <w:t>有两年维护经验的运维人员，提供7X24小时服务响应，完成日常巡检，故障处理，会议保障、安保保障等业务工作。</w:t>
      </w:r>
      <w:r>
        <w:rPr>
          <w:rFonts w:hint="eastAsia" w:ascii="宋体" w:hAnsi="宋体" w:eastAsia="宋体" w:cs="宋体"/>
          <w:color w:val="000000"/>
          <w:sz w:val="24"/>
          <w:szCs w:val="24"/>
          <w:lang w:val="en-US" w:eastAsia="zh-CN"/>
        </w:rPr>
        <w:t>运维</w:t>
      </w:r>
      <w:r>
        <w:rPr>
          <w:rFonts w:hint="eastAsia" w:ascii="宋体" w:hAnsi="宋体" w:eastAsia="宋体" w:cs="宋体"/>
          <w:color w:val="000000"/>
          <w:sz w:val="24"/>
          <w:szCs w:val="24"/>
          <w:lang w:val="zh-CN" w:eastAsia="zh-CN"/>
        </w:rPr>
        <w:t>人员的日常工作、休假由</w:t>
      </w:r>
      <w:r>
        <w:rPr>
          <w:rFonts w:hint="eastAsia" w:ascii="宋体" w:hAnsi="宋体" w:eastAsia="宋体" w:cs="宋体"/>
          <w:color w:val="000000"/>
          <w:sz w:val="24"/>
          <w:szCs w:val="24"/>
          <w:lang w:val="en-US" w:eastAsia="zh-CN"/>
        </w:rPr>
        <w:t>大队</w:t>
      </w:r>
      <w:r>
        <w:rPr>
          <w:rFonts w:hint="eastAsia" w:ascii="宋体" w:hAnsi="宋体" w:eastAsia="宋体" w:cs="宋体"/>
          <w:color w:val="000000"/>
          <w:sz w:val="24"/>
          <w:szCs w:val="24"/>
          <w:lang w:val="zh-CN" w:eastAsia="zh-CN"/>
        </w:rPr>
        <w:t>统筹安排，须严格遵守</w:t>
      </w:r>
      <w:r>
        <w:rPr>
          <w:rFonts w:hint="eastAsia" w:ascii="宋体" w:hAnsi="宋体" w:eastAsia="宋体" w:cs="宋体"/>
          <w:color w:val="000000"/>
          <w:sz w:val="24"/>
          <w:szCs w:val="24"/>
          <w:lang w:val="en-US" w:eastAsia="zh-CN"/>
        </w:rPr>
        <w:t>大队</w:t>
      </w:r>
      <w:r>
        <w:rPr>
          <w:rFonts w:hint="eastAsia" w:ascii="宋体" w:hAnsi="宋体" w:eastAsia="宋体" w:cs="宋体"/>
          <w:color w:val="000000"/>
          <w:sz w:val="24"/>
          <w:szCs w:val="24"/>
          <w:lang w:val="zh-CN" w:eastAsia="zh-CN"/>
        </w:rPr>
        <w:t>的各项管理规定；运维人员必须有从业运维驻场的相关工作经验，若外部人员因公进入</w:t>
      </w:r>
      <w:r>
        <w:rPr>
          <w:rFonts w:hint="eastAsia" w:ascii="宋体" w:hAnsi="宋体" w:eastAsia="宋体" w:cs="宋体"/>
          <w:color w:val="000000"/>
          <w:sz w:val="24"/>
          <w:szCs w:val="24"/>
          <w:lang w:val="en-US" w:eastAsia="zh-CN"/>
        </w:rPr>
        <w:t>大队</w:t>
      </w:r>
      <w:r>
        <w:rPr>
          <w:rFonts w:hint="eastAsia" w:ascii="宋体" w:hAnsi="宋体" w:eastAsia="宋体" w:cs="宋体"/>
          <w:color w:val="000000"/>
          <w:sz w:val="24"/>
          <w:szCs w:val="24"/>
          <w:lang w:val="zh-CN" w:eastAsia="zh-CN"/>
        </w:rPr>
        <w:t>机房，应经上级批准并带领方可入内；运维人员需要与</w:t>
      </w:r>
      <w:r>
        <w:rPr>
          <w:rFonts w:hint="eastAsia" w:ascii="宋体" w:hAnsi="宋体" w:eastAsia="宋体" w:cs="宋体"/>
          <w:color w:val="000000"/>
          <w:sz w:val="24"/>
          <w:szCs w:val="24"/>
          <w:lang w:val="en-US" w:eastAsia="zh-CN"/>
        </w:rPr>
        <w:t>大队</w:t>
      </w:r>
      <w:r>
        <w:rPr>
          <w:rFonts w:hint="eastAsia" w:ascii="宋体" w:hAnsi="宋体" w:eastAsia="宋体" w:cs="宋体"/>
          <w:color w:val="000000"/>
          <w:sz w:val="24"/>
          <w:szCs w:val="24"/>
          <w:lang w:val="zh-CN" w:eastAsia="zh-CN"/>
        </w:rPr>
        <w:t>签订保密协议，做好保密措施，有关通信设备、网络组织电路开放等资料不得任意抄录、复制，防止失密；如遇重大安保等特殊时期，需按要求安排</w:t>
      </w:r>
      <w:r>
        <w:rPr>
          <w:rFonts w:hint="eastAsia" w:ascii="宋体" w:hAnsi="宋体" w:eastAsia="宋体" w:cs="宋体"/>
          <w:color w:val="000000"/>
          <w:sz w:val="24"/>
          <w:szCs w:val="24"/>
          <w:lang w:val="en-US" w:eastAsia="zh-CN"/>
        </w:rPr>
        <w:t>运维</w:t>
      </w:r>
      <w:r>
        <w:rPr>
          <w:rFonts w:hint="eastAsia" w:ascii="宋体" w:hAnsi="宋体" w:eastAsia="宋体" w:cs="宋体"/>
          <w:color w:val="000000"/>
          <w:sz w:val="24"/>
          <w:szCs w:val="24"/>
          <w:lang w:val="zh-CN" w:eastAsia="zh-CN"/>
        </w:rPr>
        <w:t>人员提供应急现场保障服务，用户单位</w:t>
      </w:r>
      <w:r>
        <w:rPr>
          <w:rFonts w:hint="eastAsia" w:ascii="宋体" w:hAnsi="宋体" w:eastAsia="宋体" w:cs="宋体"/>
          <w:color w:val="000000"/>
          <w:sz w:val="24"/>
          <w:szCs w:val="24"/>
          <w:lang w:val="en-US" w:eastAsia="zh-CN"/>
        </w:rPr>
        <w:t>能</w:t>
      </w:r>
      <w:r>
        <w:rPr>
          <w:rFonts w:hint="eastAsia" w:ascii="宋体" w:hAnsi="宋体" w:eastAsia="宋体" w:cs="宋体"/>
          <w:color w:val="000000"/>
          <w:sz w:val="24"/>
          <w:szCs w:val="24"/>
          <w:lang w:val="zh-CN" w:eastAsia="zh-CN"/>
        </w:rPr>
        <w:t>对运维人员具有更换权和工作安排权。</w:t>
      </w:r>
    </w:p>
    <w:p w14:paraId="22EC6F7E">
      <w:pPr>
        <w:keepNext w:val="0"/>
        <w:keepLines w:val="0"/>
        <w:pageBreakBefore w:val="0"/>
        <w:kinsoku/>
        <w:wordWrap/>
        <w:overflowPunct/>
        <w:topLinePunct w:val="0"/>
        <w:autoSpaceDE/>
        <w:autoSpaceDN/>
        <w:bidi w:val="0"/>
        <w:spacing w:line="360" w:lineRule="auto"/>
        <w:ind w:firstLine="482" w:firstLineChars="200"/>
        <w:outlineLvl w:val="1"/>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八、 备/配件支持计划</w:t>
      </w:r>
      <w:bookmarkEnd w:id="12"/>
      <w:bookmarkEnd w:id="13"/>
      <w:bookmarkEnd w:id="14"/>
      <w:bookmarkEnd w:id="15"/>
      <w:bookmarkEnd w:id="16"/>
      <w:bookmarkEnd w:id="17"/>
      <w:bookmarkEnd w:id="18"/>
      <w:bookmarkEnd w:id="19"/>
      <w:bookmarkEnd w:id="20"/>
    </w:p>
    <w:p w14:paraId="4AD279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color w:val="000000"/>
          <w:sz w:val="24"/>
          <w:szCs w:val="24"/>
          <w:lang w:val="en-US" w:eastAsia="zh-CN"/>
        </w:rPr>
      </w:pPr>
      <w:bookmarkStart w:id="22" w:name="_Toc373429273"/>
      <w:bookmarkStart w:id="23" w:name="_Toc373429624"/>
      <w:bookmarkStart w:id="24" w:name="_Toc463718342"/>
      <w:bookmarkStart w:id="25" w:name="_Toc373578476"/>
      <w:bookmarkStart w:id="26" w:name="_Toc28885"/>
      <w:bookmarkStart w:id="27" w:name="_Toc12095"/>
      <w:bookmarkStart w:id="28" w:name="_Toc372229334"/>
      <w:r>
        <w:rPr>
          <w:rFonts w:hint="eastAsia" w:ascii="宋体" w:hAnsi="宋体" w:eastAsia="宋体" w:cs="宋体"/>
          <w:b/>
          <w:bCs/>
          <w:color w:val="000000"/>
          <w:sz w:val="24"/>
          <w:szCs w:val="24"/>
          <w:lang w:val="en-US" w:eastAsia="zh-CN"/>
        </w:rPr>
        <w:t>1.维修机动小组</w:t>
      </w:r>
      <w:bookmarkEnd w:id="22"/>
      <w:bookmarkEnd w:id="23"/>
      <w:bookmarkEnd w:id="24"/>
      <w:bookmarkEnd w:id="25"/>
      <w:bookmarkEnd w:id="26"/>
      <w:bookmarkEnd w:id="27"/>
      <w:bookmarkEnd w:id="28"/>
    </w:p>
    <w:p w14:paraId="479CB32B">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在日常维修保养措施下，应能保障系统通常情况下的正常运作，但在特殊或突发情况下，如设备断电、主系统停机等重大故障，服务单位主管本项目的维修工程师在得知故障信息后，以最快的速度到达故障现场，如果预计不能在2小时内到达现场时，即通知维修总部安排维修机动小组到达现场，使系统的停机时间最短而保证整个技防系统不出现安全隐患。</w:t>
      </w:r>
    </w:p>
    <w:p w14:paraId="105AA1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color w:val="000000"/>
          <w:sz w:val="24"/>
          <w:szCs w:val="24"/>
          <w:lang w:val="en-US" w:eastAsia="zh-CN"/>
        </w:rPr>
      </w:pPr>
      <w:bookmarkStart w:id="29" w:name="_Toc30169"/>
      <w:bookmarkStart w:id="30" w:name="_Toc373429275"/>
      <w:bookmarkStart w:id="31" w:name="_Toc463718344"/>
      <w:bookmarkStart w:id="32" w:name="_Toc373429626"/>
      <w:bookmarkStart w:id="33" w:name="_Toc373578478"/>
      <w:bookmarkStart w:id="34" w:name="_Toc372229336"/>
      <w:r>
        <w:rPr>
          <w:rFonts w:hint="eastAsia" w:ascii="宋体" w:hAnsi="宋体" w:eastAsia="宋体" w:cs="宋体"/>
          <w:b/>
          <w:bCs/>
          <w:color w:val="000000"/>
          <w:sz w:val="24"/>
          <w:szCs w:val="24"/>
          <w:lang w:val="en-US" w:eastAsia="zh-CN"/>
        </w:rPr>
        <w:t>2.免费提供相同或类似器材代用</w:t>
      </w:r>
      <w:bookmarkEnd w:id="29"/>
      <w:bookmarkEnd w:id="30"/>
      <w:bookmarkEnd w:id="31"/>
      <w:bookmarkEnd w:id="32"/>
      <w:bookmarkEnd w:id="33"/>
      <w:bookmarkEnd w:id="34"/>
    </w:p>
    <w:p w14:paraId="1DA5B3E3">
      <w:pPr>
        <w:keepNext w:val="0"/>
        <w:keepLines w:val="0"/>
        <w:pageBreakBefore w:val="0"/>
        <w:widowControl/>
        <w:kinsoku/>
        <w:wordWrap/>
        <w:overflowPunct/>
        <w:topLinePunct w:val="0"/>
        <w:autoSpaceDE/>
        <w:autoSpaceDN/>
        <w:bidi w:val="0"/>
        <w:spacing w:line="480" w:lineRule="exact"/>
        <w:ind w:firstLine="480" w:firstLineChars="200"/>
        <w:jc w:val="left"/>
        <w:rPr>
          <w:rFonts w:hint="eastAsia" w:ascii="宋体" w:hAnsi="宋体" w:eastAsia="宋体" w:cs="宋体"/>
          <w:b/>
          <w:color w:val="000000"/>
          <w:sz w:val="24"/>
          <w:szCs w:val="24"/>
        </w:rPr>
      </w:pPr>
      <w:r>
        <w:rPr>
          <w:rFonts w:hint="eastAsia" w:ascii="宋体" w:hAnsi="宋体" w:eastAsia="宋体" w:cs="宋体"/>
          <w:color w:val="000000"/>
          <w:sz w:val="24"/>
          <w:szCs w:val="24"/>
        </w:rPr>
        <w:t>在应急维修时，发现设备损坏而不能在24小时内恢复时，服务单位将免费提供相同或类似器材暂时代用。等故障设备修复好后，要与客户协商好一个最佳的重装调试时间（如下班白天非繁忙较安全时间段），</w:t>
      </w:r>
      <w:r>
        <w:rPr>
          <w:rFonts w:hint="eastAsia" w:ascii="宋体" w:hAnsi="宋体" w:eastAsia="宋体" w:cs="宋体"/>
          <w:b/>
          <w:color w:val="000000"/>
          <w:sz w:val="24"/>
          <w:szCs w:val="24"/>
        </w:rPr>
        <w:t>以保障客户系统运行的最高安全环境，达到一级风险单位的应用要求。</w:t>
      </w:r>
    </w:p>
    <w:p w14:paraId="5D23F89E">
      <w:pPr>
        <w:keepNext w:val="0"/>
        <w:keepLines w:val="0"/>
        <w:pageBreakBefore w:val="0"/>
        <w:widowControl/>
        <w:kinsoku/>
        <w:wordWrap/>
        <w:overflowPunct/>
        <w:topLinePunct w:val="0"/>
        <w:autoSpaceDE/>
        <w:autoSpaceDN/>
        <w:bidi w:val="0"/>
        <w:spacing w:line="480" w:lineRule="exact"/>
        <w:ind w:firstLine="482" w:firstLineChars="200"/>
        <w:jc w:val="left"/>
        <w:rPr>
          <w:rFonts w:hint="eastAsia" w:ascii="宋体" w:hAnsi="宋体" w:eastAsia="宋体" w:cs="宋体"/>
          <w:b/>
          <w:color w:val="000000"/>
          <w:sz w:val="24"/>
          <w:szCs w:val="24"/>
        </w:rPr>
      </w:pPr>
    </w:p>
    <w:p w14:paraId="5D0C9253">
      <w:pPr>
        <w:widowControl/>
        <w:jc w:val="left"/>
        <w:rPr>
          <w:rFonts w:cs="宋体" w:asciiTheme="minorEastAsia" w:hAnsiTheme="minorEastAsia"/>
          <w:color w:val="000000"/>
          <w:kern w:val="0"/>
          <w:sz w:val="24"/>
          <w:szCs w:val="24"/>
        </w:rPr>
      </w:pPr>
      <w:r>
        <w:rPr>
          <w:rFonts w:cs="宋体" w:asciiTheme="minorEastAsia" w:hAnsiTheme="minorEastAsia"/>
          <w:color w:val="000000"/>
          <w:kern w:val="0"/>
          <w:sz w:val="24"/>
          <w:szCs w:val="24"/>
        </w:rPr>
        <w:t>（</w:t>
      </w:r>
      <w:r>
        <w:rPr>
          <w:rFonts w:hint="eastAsia" w:cs="宋体" w:asciiTheme="minorEastAsia" w:hAnsiTheme="minorEastAsia"/>
          <w:color w:val="000000"/>
          <w:kern w:val="0"/>
          <w:sz w:val="24"/>
          <w:szCs w:val="24"/>
          <w:lang w:val="en-US" w:eastAsia="zh-CN"/>
        </w:rPr>
        <w:t>1</w:t>
      </w:r>
      <w:r>
        <w:rPr>
          <w:rFonts w:cs="宋体" w:asciiTheme="minorEastAsia" w:hAnsiTheme="minorEastAsia"/>
          <w:color w:val="000000"/>
          <w:kern w:val="0"/>
          <w:sz w:val="24"/>
          <w:szCs w:val="24"/>
        </w:rPr>
        <w:t>）商务要求</w:t>
      </w:r>
    </w:p>
    <w:tbl>
      <w:tblPr>
        <w:tblStyle w:val="7"/>
        <w:tblW w:w="912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51"/>
        <w:gridCol w:w="7674"/>
      </w:tblGrid>
      <w:tr w14:paraId="1E081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0" w:hRule="atLeast"/>
          <w:jc w:val="center"/>
        </w:trPr>
        <w:tc>
          <w:tcPr>
            <w:tcW w:w="1451" w:type="dxa"/>
            <w:vAlign w:val="center"/>
          </w:tcPr>
          <w:p w14:paraId="429AF789">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标的提供的时间</w:t>
            </w:r>
          </w:p>
        </w:tc>
        <w:tc>
          <w:tcPr>
            <w:tcW w:w="7674" w:type="dxa"/>
            <w:vAlign w:val="center"/>
          </w:tcPr>
          <w:p w14:paraId="6073FA7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1.完成期：</w:t>
            </w:r>
            <w:r>
              <w:rPr>
                <w:rFonts w:hint="eastAsia" w:ascii="宋体" w:hAnsi="宋体" w:eastAsia="宋体" w:cs="宋体"/>
                <w:color w:val="auto"/>
                <w:sz w:val="21"/>
                <w:szCs w:val="21"/>
                <w:highlight w:val="none"/>
              </w:rPr>
              <w:t>自双方签订合同生效之日起</w:t>
            </w:r>
            <w:r>
              <w:rPr>
                <w:rFonts w:hint="eastAsia" w:ascii="宋体" w:hAnsi="宋体" w:eastAsia="宋体" w:cs="宋体"/>
                <w:color w:val="auto"/>
                <w:sz w:val="21"/>
                <w:szCs w:val="21"/>
                <w:highlight w:val="none"/>
                <w:lang w:val="en-US" w:eastAsia="zh-CN"/>
              </w:rPr>
              <w:t>90</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val="en-US" w:eastAsia="zh-CN"/>
              </w:rPr>
              <w:t>天</w:t>
            </w:r>
            <w:r>
              <w:rPr>
                <w:rFonts w:hint="eastAsia" w:ascii="宋体" w:hAnsi="宋体" w:eastAsia="宋体" w:cs="宋体"/>
                <w:color w:val="auto"/>
                <w:sz w:val="21"/>
                <w:szCs w:val="21"/>
                <w:highlight w:val="none"/>
              </w:rPr>
              <w:t>之内，</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必须完成本项目的初步验收（包括完成项目的供货、运输、仓储、安装、调试、施工等工作），初步验收通过后进入为期30</w:t>
            </w:r>
            <w:r>
              <w:rPr>
                <w:rFonts w:hint="eastAsia" w:ascii="宋体" w:hAnsi="宋体" w:eastAsia="宋体" w:cs="宋体"/>
                <w:color w:val="auto"/>
                <w:sz w:val="21"/>
                <w:szCs w:val="21"/>
                <w:highlight w:val="none"/>
                <w:lang w:val="en-US" w:eastAsia="zh-CN"/>
              </w:rPr>
              <w:t>天</w:t>
            </w:r>
            <w:r>
              <w:rPr>
                <w:rFonts w:hint="eastAsia" w:ascii="宋体" w:hAnsi="宋体" w:eastAsia="宋体" w:cs="宋体"/>
                <w:color w:val="auto"/>
                <w:sz w:val="21"/>
                <w:szCs w:val="21"/>
                <w:highlight w:val="none"/>
              </w:rPr>
              <w:t>的试运行，试运行通过后进行项目最终验收。</w:t>
            </w:r>
          </w:p>
          <w:p w14:paraId="4327026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2.质保期：项目完成验收合格之日起叁年。（产品有特殊要求的按实际需求执行）</w:t>
            </w:r>
          </w:p>
        </w:tc>
      </w:tr>
      <w:tr w14:paraId="18389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1451" w:type="dxa"/>
            <w:vAlign w:val="center"/>
          </w:tcPr>
          <w:p w14:paraId="018A3192">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标的提供的地点</w:t>
            </w:r>
          </w:p>
        </w:tc>
        <w:tc>
          <w:tcPr>
            <w:tcW w:w="7674" w:type="dxa"/>
            <w:vAlign w:val="center"/>
          </w:tcPr>
          <w:p w14:paraId="3772872C">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采购人指定地点</w:t>
            </w:r>
            <w:r>
              <w:rPr>
                <w:rFonts w:hint="eastAsia" w:ascii="宋体" w:hAnsi="宋体" w:eastAsia="宋体" w:cs="宋体"/>
                <w:color w:val="auto"/>
                <w:sz w:val="21"/>
                <w:szCs w:val="21"/>
                <w:highlight w:val="none"/>
                <w:lang w:eastAsia="zh-CN"/>
              </w:rPr>
              <w:t>。</w:t>
            </w:r>
          </w:p>
        </w:tc>
      </w:tr>
      <w:tr w14:paraId="1D15B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0" w:hRule="atLeast"/>
          <w:jc w:val="center"/>
        </w:trPr>
        <w:tc>
          <w:tcPr>
            <w:tcW w:w="1451" w:type="dxa"/>
            <w:vAlign w:val="center"/>
          </w:tcPr>
          <w:p w14:paraId="4D55B88A">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7674" w:type="dxa"/>
            <w:vAlign w:val="center"/>
          </w:tcPr>
          <w:p w14:paraId="4B1DC6B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（1）合同签订后在15个工作日内向中标供应商支付合同总价的30%作为预付款。</w:t>
            </w:r>
          </w:p>
          <w:p w14:paraId="63F8A1E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（2）货物到达采购人指定的地点并经采购人查验合格后，在15个工作日内向中标供应商支付合同总价的30%。</w:t>
            </w:r>
          </w:p>
          <w:p w14:paraId="4E94365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（3）货物安装、调试完毕，经采购人验收合格后，在15个工作日内向中标供应商支付合同总价的40%。</w:t>
            </w:r>
          </w:p>
          <w:p w14:paraId="54F4AC8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sz w:val="21"/>
                <w:szCs w:val="21"/>
                <w:lang w:val="en-US" w:eastAsia="zh-CN"/>
              </w:rPr>
            </w:pPr>
            <w:r>
              <w:rPr>
                <w:rFonts w:hint="eastAsia" w:ascii="宋体" w:hAnsi="宋体" w:eastAsia="宋体" w:cs="宋体"/>
                <w:color w:val="auto"/>
                <w:sz w:val="21"/>
                <w:szCs w:val="21"/>
                <w:highlight w:val="none"/>
                <w:lang w:val="en-US" w:eastAsia="zh-CN"/>
              </w:rPr>
              <w:t>注：本项目资金来源为财政性资金，采购人在规定的付款时间为向相关支付部门提出办理财政支付申请手续的时间（不含政府支付部门审核的时间），在规定时间内提出支付申请手续后即视为采购人已经按期支付。如因政策或付款流程影响，拨款未能及时到位，采购人不承担逾期付款的责任，且中标人不得以此为由而不履行本合同约定的义务。否则，采购人有权按约定追究中标人的违约责任。</w:t>
            </w:r>
          </w:p>
        </w:tc>
      </w:tr>
      <w:tr w14:paraId="7A00A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3" w:hRule="atLeast"/>
          <w:jc w:val="center"/>
        </w:trPr>
        <w:tc>
          <w:tcPr>
            <w:tcW w:w="1451" w:type="dxa"/>
            <w:vAlign w:val="center"/>
          </w:tcPr>
          <w:p w14:paraId="14D6F8A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验收要求</w:t>
            </w:r>
          </w:p>
        </w:tc>
        <w:tc>
          <w:tcPr>
            <w:tcW w:w="7674" w:type="dxa"/>
            <w:vAlign w:val="center"/>
          </w:tcPr>
          <w:p w14:paraId="1036E5EA">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eastAsia="宋体" w:cs="宋体"/>
                <w:color w:val="auto"/>
                <w:sz w:val="21"/>
                <w:szCs w:val="21"/>
                <w:highlight w:val="none"/>
              </w:rPr>
            </w:pPr>
            <w:r>
              <w:t>1期：1.交付验收标准依次序对照适用标准为：①符合中华人民共和国国家安全质量标准、环保标准或行业标准；②符合招标文件和响应承诺中甲方认可的合理最佳配置、参数及各项要求；③货物来源国官方标准。 2.货物为原厂商未启封全新包装，具出厂合格证，序列号、包装箱号与出厂批号一致，并可追索查阅。所有随设备的附件必须齐全。 3.乙方应将关键主机设备的用户手册、保修手册、有关单证资料及配备件、随机工具等交付给甲方，使用操作及安全须知等重要资料应附有中文说明。 4.甲方组成验收小组按国家有关规定、规范进行验收，必要时邀请相关的专业人员或机构参与验收。因货物质量问题发生争议时，由甲方所在地质量技术监督部门鉴定。货物符合质量技术标准的，鉴定费由甲方承担；否则鉴定费由乙方承担。 5.自双方签订合同生效之日起</w:t>
            </w:r>
            <w:r>
              <w:rPr>
                <w:rFonts w:hint="eastAsia"/>
                <w:lang w:val="en-US" w:eastAsia="zh-CN"/>
              </w:rPr>
              <w:t>90天</w:t>
            </w:r>
            <w:r>
              <w:t>之内，中标供应商必须完成本项目的初步验收（包括完成项目的供货、运输、仓储、安装、调试、施工等工作），初步验收通过后进入为期30</w:t>
            </w:r>
            <w:r>
              <w:rPr>
                <w:rFonts w:hint="eastAsia"/>
                <w:lang w:val="en-US" w:eastAsia="zh-CN"/>
              </w:rPr>
              <w:t>天</w:t>
            </w:r>
            <w:r>
              <w:t>的试运行，试运行通过后进行项目最终验收。</w:t>
            </w:r>
          </w:p>
        </w:tc>
      </w:tr>
      <w:tr w14:paraId="26B59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5" w:hRule="atLeast"/>
          <w:jc w:val="center"/>
        </w:trPr>
        <w:tc>
          <w:tcPr>
            <w:tcW w:w="1451" w:type="dxa"/>
            <w:vAlign w:val="center"/>
          </w:tcPr>
          <w:p w14:paraId="693A8CA2">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7674" w:type="dxa"/>
            <w:vAlign w:val="center"/>
          </w:tcPr>
          <w:p w14:paraId="440F2204">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eastAsia="宋体" w:cs="宋体"/>
                <w:color w:val="auto"/>
                <w:sz w:val="21"/>
                <w:szCs w:val="21"/>
                <w:highlight w:val="none"/>
              </w:rPr>
            </w:pPr>
            <w:r>
              <w:rPr>
                <w:rFonts w:hint="eastAsia"/>
                <w:lang w:val="en-US" w:eastAsia="zh-CN"/>
              </w:rPr>
              <w:t>不</w:t>
            </w:r>
            <w:r>
              <w:t>收取</w:t>
            </w:r>
          </w:p>
        </w:tc>
      </w:tr>
      <w:tr w14:paraId="1CF28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5" w:hRule="atLeast"/>
          <w:jc w:val="center"/>
        </w:trPr>
        <w:tc>
          <w:tcPr>
            <w:tcW w:w="1451" w:type="dxa"/>
            <w:vAlign w:val="center"/>
          </w:tcPr>
          <w:p w14:paraId="093CB4D9">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7674" w:type="dxa"/>
            <w:vAlign w:val="center"/>
          </w:tcPr>
          <w:p w14:paraId="484465E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宋体" w:hAnsi="宋体" w:eastAsia="宋体" w:cs="宋体"/>
                <w:color w:val="auto"/>
                <w:sz w:val="21"/>
                <w:szCs w:val="21"/>
                <w:highlight w:val="none"/>
              </w:rPr>
            </w:pPr>
            <w:r>
              <w:t>分支机构投标的，须提供总公司和分公司营业执照副本复印件，总公司出具给分支机构的授权书。</w:t>
            </w:r>
          </w:p>
        </w:tc>
      </w:tr>
    </w:tbl>
    <w:p w14:paraId="36E62083">
      <w:pPr>
        <w:pStyle w:val="12"/>
      </w:pPr>
      <w:r>
        <w:rPr>
          <w:rFonts w:cs="宋体" w:asciiTheme="minorEastAsia" w:hAnsiTheme="minorEastAsia"/>
          <w:color w:val="000000"/>
          <w:kern w:val="0"/>
          <w:sz w:val="24"/>
          <w:szCs w:val="24"/>
        </w:rPr>
        <w:t>（2）</w:t>
      </w:r>
      <w:r>
        <w:t>其他商务需求</w:t>
      </w:r>
    </w:p>
    <w:tbl>
      <w:tblPr>
        <w:tblStyle w:val="7"/>
        <w:tblW w:w="903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5"/>
        <w:gridCol w:w="964"/>
        <w:gridCol w:w="1485"/>
        <w:gridCol w:w="5399"/>
      </w:tblGrid>
      <w:tr w14:paraId="0722D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5" w:type="dxa"/>
            <w:vAlign w:val="center"/>
          </w:tcPr>
          <w:p w14:paraId="4BB158AD">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参数性质</w:t>
            </w:r>
          </w:p>
        </w:tc>
        <w:tc>
          <w:tcPr>
            <w:tcW w:w="964" w:type="dxa"/>
            <w:vAlign w:val="center"/>
          </w:tcPr>
          <w:p w14:paraId="5D4E64A7">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编号</w:t>
            </w:r>
          </w:p>
        </w:tc>
        <w:tc>
          <w:tcPr>
            <w:tcW w:w="1485" w:type="dxa"/>
            <w:vAlign w:val="center"/>
          </w:tcPr>
          <w:p w14:paraId="573CC9C5">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内容明细</w:t>
            </w:r>
          </w:p>
        </w:tc>
        <w:tc>
          <w:tcPr>
            <w:tcW w:w="5399" w:type="dxa"/>
            <w:vAlign w:val="center"/>
          </w:tcPr>
          <w:p w14:paraId="1BDDDBE2">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内容说明</w:t>
            </w:r>
          </w:p>
        </w:tc>
      </w:tr>
      <w:tr w14:paraId="0F595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5" w:type="dxa"/>
            <w:vAlign w:val="center"/>
          </w:tcPr>
          <w:p w14:paraId="643227D9">
            <w:pPr>
              <w:keepNext w:val="0"/>
              <w:keepLines w:val="0"/>
              <w:pageBreakBefore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tc>
        <w:tc>
          <w:tcPr>
            <w:tcW w:w="964" w:type="dxa"/>
            <w:vAlign w:val="center"/>
          </w:tcPr>
          <w:p w14:paraId="74F7F5B5">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485" w:type="dxa"/>
            <w:vAlign w:val="center"/>
          </w:tcPr>
          <w:p w14:paraId="3D1B7B24">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报价内容</w:t>
            </w:r>
          </w:p>
        </w:tc>
        <w:tc>
          <w:tcPr>
            <w:tcW w:w="5399" w:type="dxa"/>
            <w:vAlign w:val="center"/>
          </w:tcPr>
          <w:p w14:paraId="1F8A221C">
            <w:pPr>
              <w:pStyle w:val="12"/>
              <w:keepNext w:val="0"/>
              <w:keepLines w:val="0"/>
              <w:pageBreakBefore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1"/>
                <w:szCs w:val="21"/>
              </w:rPr>
            </w:pPr>
            <w:r>
              <w:rPr>
                <w:rFonts w:hint="eastAsia" w:ascii="宋体" w:hAnsi="宋体" w:eastAsia="宋体" w:cs="宋体"/>
                <w:sz w:val="21"/>
                <w:szCs w:val="21"/>
              </w:rPr>
              <w:t>本项目投标报价以总价形式进行报价，报价应包含货物及所需附件的购置费、包装费、运输费、人工费、保险费、安装调试费、各种税费、资料费、验收费、售后服务费及合同实施过程中的不可预见费用等全部费用。</w:t>
            </w:r>
          </w:p>
        </w:tc>
      </w:tr>
      <w:tr w14:paraId="088CB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5" w:type="dxa"/>
            <w:vAlign w:val="center"/>
          </w:tcPr>
          <w:p w14:paraId="6757C8BC">
            <w:pPr>
              <w:keepNext w:val="0"/>
              <w:keepLines w:val="0"/>
              <w:pageBreakBefore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tc>
        <w:tc>
          <w:tcPr>
            <w:tcW w:w="964" w:type="dxa"/>
            <w:vAlign w:val="center"/>
          </w:tcPr>
          <w:p w14:paraId="46B9D52B">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485" w:type="dxa"/>
            <w:vAlign w:val="center"/>
          </w:tcPr>
          <w:p w14:paraId="249BB9BD">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质保期</w:t>
            </w:r>
          </w:p>
        </w:tc>
        <w:tc>
          <w:tcPr>
            <w:tcW w:w="5399" w:type="dxa"/>
            <w:vAlign w:val="center"/>
          </w:tcPr>
          <w:p w14:paraId="3878BC9D">
            <w:pPr>
              <w:pStyle w:val="12"/>
              <w:keepNext w:val="0"/>
              <w:keepLines w:val="0"/>
              <w:pageBreakBefore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1"/>
                <w:szCs w:val="21"/>
              </w:rPr>
            </w:pPr>
            <w:r>
              <w:rPr>
                <w:rFonts w:hint="eastAsia" w:ascii="宋体" w:hAnsi="宋体" w:eastAsia="宋体" w:cs="宋体"/>
                <w:sz w:val="21"/>
                <w:szCs w:val="21"/>
              </w:rPr>
              <w:t>项目完成验收合格之日起叁年。（产品有特殊要求的按实际需求执行）</w:t>
            </w:r>
          </w:p>
        </w:tc>
      </w:tr>
      <w:tr w14:paraId="6544F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5" w:type="dxa"/>
            <w:vAlign w:val="center"/>
          </w:tcPr>
          <w:p w14:paraId="4F051B22">
            <w:pPr>
              <w:keepNext w:val="0"/>
              <w:keepLines w:val="0"/>
              <w:pageBreakBefore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tc>
        <w:tc>
          <w:tcPr>
            <w:tcW w:w="964" w:type="dxa"/>
            <w:vAlign w:val="center"/>
          </w:tcPr>
          <w:p w14:paraId="0826F718">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485" w:type="dxa"/>
            <w:vAlign w:val="center"/>
          </w:tcPr>
          <w:p w14:paraId="6E090889">
            <w:pPr>
              <w:pStyle w:val="12"/>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其他</w:t>
            </w:r>
          </w:p>
        </w:tc>
        <w:tc>
          <w:tcPr>
            <w:tcW w:w="5399" w:type="dxa"/>
            <w:vAlign w:val="center"/>
          </w:tcPr>
          <w:p w14:paraId="590958CB">
            <w:pPr>
              <w:pStyle w:val="12"/>
              <w:keepNext w:val="0"/>
              <w:keepLines w:val="0"/>
              <w:pageBreakBefore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1.在本项目合同期内发生的一切质量问题，采购人有权要求中标供应商进行改进，期间所发生的一切费用由中标供应商承担。 2.招标文件未尽事宜，将在合同签订或项目执行过程中双方协商确定，中标供应商须无条件满足采购单位的合理要求。 </w:t>
            </w:r>
            <w:r>
              <w:rPr>
                <w:rFonts w:hint="eastAsia" w:ascii="宋体" w:hAnsi="宋体" w:eastAsia="宋体" w:cs="宋体"/>
                <w:sz w:val="21"/>
                <w:szCs w:val="21"/>
                <w:highlight w:val="none"/>
              </w:rPr>
              <w:t>3.投标人须根据本项目制定完善的工作方案，包括但不限于：整体实施方案、售后服务方案、应急保障方案等相关内容。</w:t>
            </w:r>
          </w:p>
        </w:tc>
      </w:tr>
      <w:tr w14:paraId="4601D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5" w:type="dxa"/>
            <w:vAlign w:val="center"/>
          </w:tcPr>
          <w:p w14:paraId="5C7985E2">
            <w:pPr>
              <w:pStyle w:val="12"/>
              <w:keepNext w:val="0"/>
              <w:keepLines w:val="0"/>
              <w:pageBreakBefore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r>
              <w:rPr>
                <w:rFonts w:hint="eastAsia" w:ascii="宋体" w:hAnsi="宋体" w:eastAsia="宋体" w:cs="宋体"/>
                <w:sz w:val="21"/>
                <w:szCs w:val="21"/>
              </w:rPr>
              <w:t>说明</w:t>
            </w:r>
          </w:p>
        </w:tc>
        <w:tc>
          <w:tcPr>
            <w:tcW w:w="7848" w:type="dxa"/>
            <w:gridSpan w:val="3"/>
            <w:vAlign w:val="center"/>
          </w:tcPr>
          <w:p w14:paraId="4BA441CA">
            <w:pPr>
              <w:pStyle w:val="12"/>
              <w:keepNext w:val="0"/>
              <w:keepLines w:val="0"/>
              <w:pageBreakBefore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 打“★”号条款为实质性条款，若有任何一条负偏离或不满足则导致投标（响应）无效。 </w:t>
            </w:r>
            <w:r>
              <w:rPr>
                <w:rFonts w:hint="eastAsia" w:ascii="宋体" w:hAnsi="宋体" w:eastAsia="宋体" w:cs="宋体"/>
                <w:sz w:val="21"/>
                <w:szCs w:val="21"/>
              </w:rPr>
              <w:br w:type="textWrapping"/>
            </w:r>
            <w:r>
              <w:rPr>
                <w:rFonts w:hint="eastAsia" w:ascii="宋体" w:hAnsi="宋体" w:eastAsia="宋体" w:cs="宋体"/>
                <w:sz w:val="21"/>
                <w:szCs w:val="21"/>
              </w:rPr>
              <w:t>打“▲”号条款为重要参数（如有），若有部分“▲”条款未响应或不满足，将根据评审要求影响其得分，但不作为无效投标（响应）条款。</w:t>
            </w:r>
          </w:p>
        </w:tc>
      </w:tr>
    </w:tbl>
    <w:p w14:paraId="364AD54C">
      <w:pPr>
        <w:rPr>
          <w:rFonts w:ascii="仿宋" w:hAnsi="仿宋" w:eastAsia="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E6EE7"/>
    <w:multiLevelType w:val="multilevel"/>
    <w:tmpl w:val="8B6E6EE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B555CDBC"/>
    <w:multiLevelType w:val="singleLevel"/>
    <w:tmpl w:val="B555CDBC"/>
    <w:lvl w:ilvl="0" w:tentative="0">
      <w:start w:val="1"/>
      <w:numFmt w:val="decimal"/>
      <w:suff w:val="nothing"/>
      <w:lvlText w:val="%1、"/>
      <w:lvlJc w:val="left"/>
    </w:lvl>
  </w:abstractNum>
  <w:abstractNum w:abstractNumId="2">
    <w:nsid w:val="C4EF8F72"/>
    <w:multiLevelType w:val="multilevel"/>
    <w:tmpl w:val="C4EF8F7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EDF5A210"/>
    <w:multiLevelType w:val="multilevel"/>
    <w:tmpl w:val="EDF5A210"/>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0ZTkzNmEyMTdkMjI0YTM3MTYyMmFkNWQ4OGE4MDQifQ=="/>
  </w:docVars>
  <w:rsids>
    <w:rsidRoot w:val="009B3EC1"/>
    <w:rsid w:val="000C469E"/>
    <w:rsid w:val="00143BF9"/>
    <w:rsid w:val="00240436"/>
    <w:rsid w:val="00343CA9"/>
    <w:rsid w:val="003F75B9"/>
    <w:rsid w:val="00456BA1"/>
    <w:rsid w:val="004739F6"/>
    <w:rsid w:val="004C7D54"/>
    <w:rsid w:val="00576042"/>
    <w:rsid w:val="007C5688"/>
    <w:rsid w:val="008330A7"/>
    <w:rsid w:val="008E4925"/>
    <w:rsid w:val="00941A41"/>
    <w:rsid w:val="009B3EC1"/>
    <w:rsid w:val="009E44CC"/>
    <w:rsid w:val="00AA0B0B"/>
    <w:rsid w:val="00AC5D42"/>
    <w:rsid w:val="00AE4E5E"/>
    <w:rsid w:val="00AE57A1"/>
    <w:rsid w:val="00C1424A"/>
    <w:rsid w:val="00CC660A"/>
    <w:rsid w:val="00D04B0D"/>
    <w:rsid w:val="00D26F50"/>
    <w:rsid w:val="00E16886"/>
    <w:rsid w:val="02655A7E"/>
    <w:rsid w:val="04C44C50"/>
    <w:rsid w:val="04EB73CA"/>
    <w:rsid w:val="05492FB6"/>
    <w:rsid w:val="05DB3BE1"/>
    <w:rsid w:val="086D7256"/>
    <w:rsid w:val="09C1249C"/>
    <w:rsid w:val="0A157CFC"/>
    <w:rsid w:val="0BB661B1"/>
    <w:rsid w:val="0C0C3DB7"/>
    <w:rsid w:val="0C175FAD"/>
    <w:rsid w:val="0CDF3626"/>
    <w:rsid w:val="0E6B6937"/>
    <w:rsid w:val="0F6C5946"/>
    <w:rsid w:val="10306FA1"/>
    <w:rsid w:val="119132FF"/>
    <w:rsid w:val="11C41088"/>
    <w:rsid w:val="133F5002"/>
    <w:rsid w:val="13F75F77"/>
    <w:rsid w:val="14863416"/>
    <w:rsid w:val="14960551"/>
    <w:rsid w:val="15A101AA"/>
    <w:rsid w:val="1674347C"/>
    <w:rsid w:val="17F43647"/>
    <w:rsid w:val="19394701"/>
    <w:rsid w:val="19AF6D85"/>
    <w:rsid w:val="1AF31ACB"/>
    <w:rsid w:val="1B25134F"/>
    <w:rsid w:val="1BFB4A94"/>
    <w:rsid w:val="1D51745B"/>
    <w:rsid w:val="1D9756AA"/>
    <w:rsid w:val="1DB418AE"/>
    <w:rsid w:val="1DBD6AE3"/>
    <w:rsid w:val="1DC65DE1"/>
    <w:rsid w:val="1E791917"/>
    <w:rsid w:val="1E8F7D17"/>
    <w:rsid w:val="1EBA2EF4"/>
    <w:rsid w:val="1EEB7551"/>
    <w:rsid w:val="1F23626A"/>
    <w:rsid w:val="1F8C6655"/>
    <w:rsid w:val="21B014DF"/>
    <w:rsid w:val="22C94231"/>
    <w:rsid w:val="22F8048F"/>
    <w:rsid w:val="23955CDE"/>
    <w:rsid w:val="23BE6706"/>
    <w:rsid w:val="24550319"/>
    <w:rsid w:val="248B1960"/>
    <w:rsid w:val="248D0765"/>
    <w:rsid w:val="282B5B6F"/>
    <w:rsid w:val="28693CF2"/>
    <w:rsid w:val="29060118"/>
    <w:rsid w:val="292514D8"/>
    <w:rsid w:val="29F00F38"/>
    <w:rsid w:val="2B122356"/>
    <w:rsid w:val="2BF22196"/>
    <w:rsid w:val="2C60709C"/>
    <w:rsid w:val="2CD75CBB"/>
    <w:rsid w:val="2DAA4A7C"/>
    <w:rsid w:val="2EC04823"/>
    <w:rsid w:val="2EF35FAE"/>
    <w:rsid w:val="2F1E3133"/>
    <w:rsid w:val="30DF4A3C"/>
    <w:rsid w:val="30EF0CBB"/>
    <w:rsid w:val="30FC500D"/>
    <w:rsid w:val="3102072B"/>
    <w:rsid w:val="32256BEA"/>
    <w:rsid w:val="346F4AFE"/>
    <w:rsid w:val="369151BC"/>
    <w:rsid w:val="36D05553"/>
    <w:rsid w:val="37C54FC8"/>
    <w:rsid w:val="38411171"/>
    <w:rsid w:val="3A8B3759"/>
    <w:rsid w:val="3AE73BB6"/>
    <w:rsid w:val="3BC84F1B"/>
    <w:rsid w:val="3BD436B5"/>
    <w:rsid w:val="3BDB4052"/>
    <w:rsid w:val="3C3E66B3"/>
    <w:rsid w:val="3D0773AA"/>
    <w:rsid w:val="3D8B3974"/>
    <w:rsid w:val="3E3611D7"/>
    <w:rsid w:val="405D456B"/>
    <w:rsid w:val="410C5822"/>
    <w:rsid w:val="439E25F5"/>
    <w:rsid w:val="43E066A9"/>
    <w:rsid w:val="46276FE6"/>
    <w:rsid w:val="46A04AA9"/>
    <w:rsid w:val="47FB1D04"/>
    <w:rsid w:val="4A9350F6"/>
    <w:rsid w:val="4AA30431"/>
    <w:rsid w:val="4ADC3417"/>
    <w:rsid w:val="4C771990"/>
    <w:rsid w:val="4CAF7561"/>
    <w:rsid w:val="4D04165B"/>
    <w:rsid w:val="4D984568"/>
    <w:rsid w:val="4EF96CDC"/>
    <w:rsid w:val="5020726D"/>
    <w:rsid w:val="50C335DB"/>
    <w:rsid w:val="514A03C6"/>
    <w:rsid w:val="516017F7"/>
    <w:rsid w:val="51A74CAA"/>
    <w:rsid w:val="521B31FB"/>
    <w:rsid w:val="523746A2"/>
    <w:rsid w:val="53065A01"/>
    <w:rsid w:val="53426A39"/>
    <w:rsid w:val="53E42936"/>
    <w:rsid w:val="5462224C"/>
    <w:rsid w:val="55F14746"/>
    <w:rsid w:val="579F0750"/>
    <w:rsid w:val="5962291D"/>
    <w:rsid w:val="5A59453D"/>
    <w:rsid w:val="5AA421CB"/>
    <w:rsid w:val="5AA532FF"/>
    <w:rsid w:val="5B03543D"/>
    <w:rsid w:val="5B146880"/>
    <w:rsid w:val="5B1D5676"/>
    <w:rsid w:val="5C724206"/>
    <w:rsid w:val="60811186"/>
    <w:rsid w:val="6098188B"/>
    <w:rsid w:val="6185600B"/>
    <w:rsid w:val="61F279A3"/>
    <w:rsid w:val="62213376"/>
    <w:rsid w:val="64AD1D78"/>
    <w:rsid w:val="64FB113D"/>
    <w:rsid w:val="65532D27"/>
    <w:rsid w:val="658F19FE"/>
    <w:rsid w:val="66014531"/>
    <w:rsid w:val="66A17AC3"/>
    <w:rsid w:val="671648CE"/>
    <w:rsid w:val="674D28F0"/>
    <w:rsid w:val="67610FE1"/>
    <w:rsid w:val="678A4D11"/>
    <w:rsid w:val="68DD1044"/>
    <w:rsid w:val="69A46AE6"/>
    <w:rsid w:val="69A87A62"/>
    <w:rsid w:val="6AC320E2"/>
    <w:rsid w:val="6ADF6E0B"/>
    <w:rsid w:val="6C3428BB"/>
    <w:rsid w:val="6D5C21AE"/>
    <w:rsid w:val="6E09452F"/>
    <w:rsid w:val="6E2D2CC0"/>
    <w:rsid w:val="6E4C0151"/>
    <w:rsid w:val="6F3A3E03"/>
    <w:rsid w:val="71A71ABC"/>
    <w:rsid w:val="725105EF"/>
    <w:rsid w:val="73C41589"/>
    <w:rsid w:val="74E5044A"/>
    <w:rsid w:val="74E6422F"/>
    <w:rsid w:val="79FE105C"/>
    <w:rsid w:val="7C010E4D"/>
    <w:rsid w:val="7C3C4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qFormat/>
    <w:uiPriority w:val="0"/>
    <w:pPr>
      <w:spacing w:after="120" w:afterLines="0"/>
    </w:pPr>
  </w:style>
  <w:style w:type="paragraph" w:styleId="5">
    <w:name w:val="footer"/>
    <w:basedOn w:val="1"/>
    <w:link w:val="11"/>
    <w:semiHidden/>
    <w:unhideWhenUsed/>
    <w:qFormat/>
    <w:uiPriority w:val="99"/>
    <w:pPr>
      <w:tabs>
        <w:tab w:val="center" w:pos="4153"/>
        <w:tab w:val="right" w:pos="8306"/>
      </w:tabs>
      <w:snapToGrid w:val="0"/>
      <w:jc w:val="left"/>
    </w:pPr>
    <w:rPr>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qFormat/>
    <w:uiPriority w:val="99"/>
    <w:rPr>
      <w:sz w:val="21"/>
      <w:szCs w:val="21"/>
    </w:rPr>
  </w:style>
  <w:style w:type="character" w:customStyle="1" w:styleId="10">
    <w:name w:val="页眉 Char"/>
    <w:basedOn w:val="8"/>
    <w:link w:val="6"/>
    <w:semiHidden/>
    <w:qFormat/>
    <w:uiPriority w:val="99"/>
    <w:rPr>
      <w:sz w:val="18"/>
      <w:szCs w:val="18"/>
    </w:rPr>
  </w:style>
  <w:style w:type="character" w:customStyle="1" w:styleId="11">
    <w:name w:val="页脚 Char"/>
    <w:basedOn w:val="8"/>
    <w:link w:val="5"/>
    <w:semiHidden/>
    <w:qFormat/>
    <w:uiPriority w:val="99"/>
    <w:rPr>
      <w:sz w:val="18"/>
      <w:szCs w:val="18"/>
    </w:rPr>
  </w:style>
  <w:style w:type="paragraph" w:customStyle="1" w:styleId="12">
    <w:name w:val="null3"/>
    <w:unhideWhenUsed/>
    <w:qFormat/>
    <w:uiPriority w:val="0"/>
    <w:rPr>
      <w:rFonts w:hint="default" w:ascii="宋体" w:hAnsi="Calibri" w:eastAsia="宋体" w:cs="Times New Roman"/>
      <w:sz w:val="24"/>
      <w:szCs w:val="24"/>
      <w:lang w:val="en-US" w:eastAsia="zh-Hans" w:bidi="ar-SA"/>
    </w:rPr>
  </w:style>
  <w:style w:type="paragraph" w:styleId="13">
    <w:name w:val="List Paragraph"/>
    <w:basedOn w:val="1"/>
    <w:qFormat/>
    <w:uiPriority w:val="34"/>
    <w:pPr>
      <w:ind w:left="720"/>
      <w:contextualSpacing/>
    </w:pPr>
  </w:style>
  <w:style w:type="character" w:customStyle="1" w:styleId="14">
    <w:name w:val="font11"/>
    <w:basedOn w:val="8"/>
    <w:qFormat/>
    <w:uiPriority w:val="0"/>
    <w:rPr>
      <w:rFonts w:hint="eastAsia" w:ascii="宋体" w:hAnsi="宋体" w:eastAsia="宋体" w:cs="宋体"/>
      <w:color w:val="000000"/>
      <w:sz w:val="24"/>
      <w:szCs w:val="24"/>
      <w:u w:val="none"/>
    </w:rPr>
  </w:style>
  <w:style w:type="character" w:customStyle="1" w:styleId="15">
    <w:name w:val="font51"/>
    <w:basedOn w:val="8"/>
    <w:qFormat/>
    <w:uiPriority w:val="0"/>
    <w:rPr>
      <w:rFonts w:hint="eastAsia" w:ascii="宋体" w:hAnsi="宋体" w:eastAsia="宋体" w:cs="宋体"/>
      <w:color w:val="000000"/>
      <w:sz w:val="24"/>
      <w:szCs w:val="24"/>
      <w:u w:val="none"/>
    </w:rPr>
  </w:style>
  <w:style w:type="character" w:customStyle="1" w:styleId="16">
    <w:name w:val="font91"/>
    <w:basedOn w:val="8"/>
    <w:qFormat/>
    <w:uiPriority w:val="0"/>
    <w:rPr>
      <w:rFonts w:hint="eastAsia" w:ascii="宋体" w:hAnsi="宋体" w:eastAsia="宋体" w:cs="宋体"/>
      <w:color w:val="000000"/>
      <w:sz w:val="24"/>
      <w:szCs w:val="24"/>
      <w:u w:val="none"/>
    </w:rPr>
  </w:style>
  <w:style w:type="character" w:customStyle="1" w:styleId="17">
    <w:name w:val="font81"/>
    <w:basedOn w:val="8"/>
    <w:qFormat/>
    <w:uiPriority w:val="0"/>
    <w:rPr>
      <w:rFonts w:hint="eastAsia" w:ascii="宋体" w:hAnsi="宋体" w:eastAsia="宋体" w:cs="宋体"/>
      <w:color w:val="000000"/>
      <w:sz w:val="24"/>
      <w:szCs w:val="24"/>
      <w:u w:val="none"/>
    </w:rPr>
  </w:style>
  <w:style w:type="character" w:customStyle="1" w:styleId="18">
    <w:name w:val="font31"/>
    <w:basedOn w:val="8"/>
    <w:qFormat/>
    <w:uiPriority w:val="0"/>
    <w:rPr>
      <w:rFonts w:hint="eastAsia" w:ascii="宋体" w:hAnsi="宋体" w:eastAsia="宋体" w:cs="宋体"/>
      <w:color w:val="000000"/>
      <w:sz w:val="24"/>
      <w:szCs w:val="24"/>
      <w:u w:val="none"/>
    </w:rPr>
  </w:style>
  <w:style w:type="paragraph" w:customStyle="1" w:styleId="19">
    <w:name w:val="Table Text"/>
    <w:basedOn w:val="1"/>
    <w:semiHidden/>
    <w:qFormat/>
    <w:uiPriority w:val="0"/>
    <w:rPr>
      <w:rFonts w:ascii="仿宋" w:hAnsi="仿宋" w:eastAsia="仿宋" w:cs="仿宋"/>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image" Target="media/image3.jpe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jpeg"/><Relationship Id="rId55" Type="http://schemas.openxmlformats.org/officeDocument/2006/relationships/image" Target="media/image52.jpeg"/><Relationship Id="rId54" Type="http://schemas.openxmlformats.org/officeDocument/2006/relationships/image" Target="media/image51.jpeg"/><Relationship Id="rId53" Type="http://schemas.openxmlformats.org/officeDocument/2006/relationships/image" Target="media/image50.jpeg"/><Relationship Id="rId52" Type="http://schemas.openxmlformats.org/officeDocument/2006/relationships/image" Target="media/image49.jpeg"/><Relationship Id="rId51" Type="http://schemas.openxmlformats.org/officeDocument/2006/relationships/image" Target="media/image48.jpeg"/><Relationship Id="rId50" Type="http://schemas.openxmlformats.org/officeDocument/2006/relationships/image" Target="media/image47.jpeg"/><Relationship Id="rId5" Type="http://schemas.openxmlformats.org/officeDocument/2006/relationships/image" Target="media/image2.jpeg"/><Relationship Id="rId49" Type="http://schemas.openxmlformats.org/officeDocument/2006/relationships/image" Target="media/image46.jpeg"/><Relationship Id="rId48" Type="http://schemas.openxmlformats.org/officeDocument/2006/relationships/image" Target="media/image45.jpeg"/><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jpeg"/><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daohangxitong.com</Company>
  <Pages>86</Pages>
  <Words>3635</Words>
  <Characters>3949</Characters>
  <Lines>69</Lines>
  <Paragraphs>19</Paragraphs>
  <TotalTime>1</TotalTime>
  <ScaleCrop>false</ScaleCrop>
  <LinksUpToDate>false</LinksUpToDate>
  <CharactersWithSpaces>3990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2021-08-04T11:00:00Z</dcterms:created>
  <dc:creator>daohangxitong.com</dc:creator>
  <cp:lastModifiedBy>古诗</cp:lastModifiedBy>
  <dcterms:modified xsi:type="dcterms:W3CDTF">2026-08-03T07:45:08Z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CE05258FAED34BC190CB7B95968B2156_13</vt:lpwstr>
  </property>
  <property fmtid="{D5CDD505-2E9C-101B-9397-08002B2CF9AE}" pid="4" name="KSOTemplateDocerSaveRecord">
    <vt:lpwstr>eyJoZGlkIjoiOTIxZTVhOGJmMzNiYjAxODc0ZGVlOGUyMjdmYzdjMTQiLCJ1c2VySWQiOiI0NTMxMzU2NTYifQ==</vt:lpwstr>
  </property>
</Properties>
</file>